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outlineLvl w:val="0"/>
        <w:rPr>
          <w:rFonts w:ascii="宋体" w:hAnsi="宋体" w:cs="宋体"/>
          <w:b/>
          <w:bCs/>
          <w:color w:val="000000"/>
          <w:kern w:val="0"/>
          <w:sz w:val="24"/>
          <w:lang w:bidi="ar"/>
        </w:rPr>
      </w:pPr>
      <w:bookmarkStart w:id="0" w:name="_Toc99301424"/>
      <w:r>
        <w:rPr>
          <w:b/>
          <w:sz w:val="36"/>
          <w:szCs w:val="36"/>
        </w:rPr>
        <w:t xml:space="preserve">  采购需求</w:t>
      </w:r>
      <w:bookmarkEnd w:id="0"/>
    </w:p>
    <w:p>
      <w:pPr>
        <w:ind w:firstLine="480" w:firstLineChars="200"/>
        <w:rPr>
          <w:rFonts w:ascii="宋体" w:hAnsi="宋体" w:cs="宋体"/>
          <w:b/>
          <w:bCs/>
          <w:sz w:val="24"/>
        </w:rPr>
      </w:pPr>
      <w:r>
        <w:rPr>
          <w:rFonts w:hint="eastAsia" w:ascii="宋体" w:hAnsi="宋体" w:cs="宋体"/>
          <w:sz w:val="24"/>
        </w:rPr>
        <w:t>一、采购项目情况</w:t>
      </w:r>
    </w:p>
    <w:tbl>
      <w:tblPr>
        <w:tblStyle w:val="53"/>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870"/>
        <w:gridCol w:w="885"/>
        <w:gridCol w:w="995"/>
        <w:gridCol w:w="115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tcPr>
          <w:p>
            <w:pPr>
              <w:pStyle w:val="2"/>
              <w:jc w:val="center"/>
              <w:rPr>
                <w:rFonts w:ascii="宋体" w:hAnsi="宋体" w:cs="宋体"/>
                <w:szCs w:val="24"/>
              </w:rPr>
            </w:pPr>
            <w:r>
              <w:rPr>
                <w:rFonts w:hint="eastAsia" w:ascii="宋体" w:hAnsi="宋体" w:cs="宋体"/>
                <w:szCs w:val="24"/>
              </w:rPr>
              <w:t>序号</w:t>
            </w:r>
          </w:p>
        </w:tc>
        <w:tc>
          <w:tcPr>
            <w:tcW w:w="3870" w:type="dxa"/>
          </w:tcPr>
          <w:p>
            <w:pPr>
              <w:pStyle w:val="2"/>
              <w:jc w:val="center"/>
              <w:rPr>
                <w:rFonts w:ascii="宋体" w:hAnsi="宋体" w:cs="宋体"/>
                <w:szCs w:val="24"/>
              </w:rPr>
            </w:pPr>
            <w:r>
              <w:rPr>
                <w:rFonts w:hint="eastAsia" w:ascii="宋体" w:hAnsi="宋体" w:cs="宋体"/>
                <w:szCs w:val="24"/>
              </w:rPr>
              <w:t>项目名称</w:t>
            </w:r>
          </w:p>
        </w:tc>
        <w:tc>
          <w:tcPr>
            <w:tcW w:w="885" w:type="dxa"/>
          </w:tcPr>
          <w:p>
            <w:pPr>
              <w:pStyle w:val="2"/>
              <w:jc w:val="center"/>
              <w:rPr>
                <w:rFonts w:ascii="宋体" w:hAnsi="宋体" w:cs="宋体"/>
                <w:szCs w:val="24"/>
              </w:rPr>
            </w:pPr>
            <w:r>
              <w:rPr>
                <w:rFonts w:hint="eastAsia" w:ascii="宋体" w:hAnsi="宋体" w:cs="宋体"/>
                <w:szCs w:val="24"/>
              </w:rPr>
              <w:t>数量</w:t>
            </w:r>
          </w:p>
        </w:tc>
        <w:tc>
          <w:tcPr>
            <w:tcW w:w="995" w:type="dxa"/>
          </w:tcPr>
          <w:p>
            <w:pPr>
              <w:pStyle w:val="2"/>
              <w:jc w:val="center"/>
              <w:rPr>
                <w:rFonts w:ascii="宋体" w:hAnsi="宋体" w:cs="宋体"/>
                <w:szCs w:val="24"/>
              </w:rPr>
            </w:pPr>
            <w:r>
              <w:rPr>
                <w:rFonts w:hint="eastAsia" w:ascii="宋体" w:hAnsi="宋体" w:cs="宋体"/>
                <w:szCs w:val="24"/>
              </w:rPr>
              <w:t>单位</w:t>
            </w:r>
          </w:p>
        </w:tc>
        <w:tc>
          <w:tcPr>
            <w:tcW w:w="1150" w:type="dxa"/>
          </w:tcPr>
          <w:p>
            <w:pPr>
              <w:pStyle w:val="2"/>
              <w:spacing w:line="360" w:lineRule="exact"/>
              <w:jc w:val="center"/>
              <w:rPr>
                <w:rFonts w:ascii="宋体" w:hAnsi="宋体" w:cs="宋体"/>
                <w:szCs w:val="24"/>
              </w:rPr>
            </w:pPr>
            <w:r>
              <w:rPr>
                <w:rFonts w:hint="eastAsia" w:ascii="宋体" w:hAnsi="宋体" w:cs="宋体"/>
                <w:szCs w:val="24"/>
              </w:rPr>
              <w:t>预算</w:t>
            </w:r>
          </w:p>
          <w:p>
            <w:pPr>
              <w:pStyle w:val="2"/>
              <w:spacing w:line="360" w:lineRule="exact"/>
              <w:jc w:val="center"/>
              <w:rPr>
                <w:rFonts w:ascii="宋体" w:hAnsi="宋体" w:cs="宋体"/>
                <w:szCs w:val="24"/>
              </w:rPr>
            </w:pPr>
            <w:r>
              <w:rPr>
                <w:rFonts w:hint="eastAsia" w:ascii="宋体" w:hAnsi="宋体" w:cs="宋体"/>
                <w:szCs w:val="24"/>
              </w:rPr>
              <w:t>（万元）</w:t>
            </w:r>
          </w:p>
        </w:tc>
        <w:tc>
          <w:tcPr>
            <w:tcW w:w="825" w:type="dxa"/>
          </w:tcPr>
          <w:p>
            <w:pPr>
              <w:pStyle w:val="2"/>
              <w:jc w:val="center"/>
              <w:rPr>
                <w:rFonts w:ascii="宋体" w:hAnsi="宋体" w:cs="宋体"/>
                <w:szCs w:val="24"/>
              </w:rPr>
            </w:pPr>
            <w:r>
              <w:rPr>
                <w:rFonts w:hint="eastAsia" w:ascii="宋体" w:hAnsi="宋体"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871" w:type="dxa"/>
            <w:vAlign w:val="center"/>
          </w:tcPr>
          <w:p>
            <w:pPr>
              <w:pStyle w:val="2"/>
              <w:jc w:val="center"/>
              <w:rPr>
                <w:rFonts w:ascii="宋体" w:hAnsi="宋体" w:cs="宋体"/>
                <w:szCs w:val="24"/>
              </w:rPr>
            </w:pPr>
            <w:r>
              <w:rPr>
                <w:rFonts w:hint="eastAsia" w:ascii="宋体" w:hAnsi="宋体" w:cs="宋体"/>
                <w:szCs w:val="24"/>
              </w:rPr>
              <w:t>1</w:t>
            </w:r>
          </w:p>
        </w:tc>
        <w:tc>
          <w:tcPr>
            <w:tcW w:w="3870" w:type="dxa"/>
            <w:vAlign w:val="center"/>
          </w:tcPr>
          <w:p>
            <w:pPr>
              <w:pStyle w:val="2"/>
              <w:spacing w:line="300" w:lineRule="exact"/>
              <w:jc w:val="center"/>
              <w:rPr>
                <w:rFonts w:ascii="宋体" w:hAnsi="宋体" w:cs="宋体"/>
                <w:szCs w:val="24"/>
              </w:rPr>
            </w:pPr>
            <w:r>
              <w:rPr>
                <w:rFonts w:hint="eastAsia" w:ascii="宋体" w:hAnsi="宋体" w:cs="宋体"/>
                <w:szCs w:val="24"/>
              </w:rPr>
              <w:t>北京市财政局（西直门办公区）2026-2027年度物业管理服务</w:t>
            </w:r>
          </w:p>
        </w:tc>
        <w:tc>
          <w:tcPr>
            <w:tcW w:w="885" w:type="dxa"/>
            <w:vAlign w:val="center"/>
          </w:tcPr>
          <w:p>
            <w:pPr>
              <w:pStyle w:val="2"/>
              <w:jc w:val="center"/>
              <w:rPr>
                <w:rFonts w:ascii="宋体" w:hAnsi="宋体" w:cs="宋体"/>
                <w:szCs w:val="24"/>
              </w:rPr>
            </w:pPr>
            <w:r>
              <w:rPr>
                <w:rFonts w:hint="eastAsia" w:ascii="宋体" w:hAnsi="宋体" w:cs="宋体"/>
                <w:szCs w:val="24"/>
              </w:rPr>
              <w:t>1</w:t>
            </w:r>
          </w:p>
        </w:tc>
        <w:tc>
          <w:tcPr>
            <w:tcW w:w="995" w:type="dxa"/>
            <w:vAlign w:val="center"/>
          </w:tcPr>
          <w:p>
            <w:pPr>
              <w:pStyle w:val="2"/>
              <w:jc w:val="center"/>
              <w:rPr>
                <w:rFonts w:ascii="宋体" w:hAnsi="宋体" w:cs="宋体"/>
                <w:szCs w:val="24"/>
              </w:rPr>
            </w:pPr>
            <w:r>
              <w:rPr>
                <w:rFonts w:hint="eastAsia" w:ascii="宋体" w:hAnsi="宋体" w:cs="宋体"/>
                <w:szCs w:val="24"/>
              </w:rPr>
              <w:t>项</w:t>
            </w:r>
          </w:p>
        </w:tc>
        <w:tc>
          <w:tcPr>
            <w:tcW w:w="1150" w:type="dxa"/>
            <w:vAlign w:val="center"/>
          </w:tcPr>
          <w:p>
            <w:pPr>
              <w:pStyle w:val="2"/>
              <w:jc w:val="center"/>
              <w:rPr>
                <w:rFonts w:ascii="宋体" w:hAnsi="宋体" w:cs="宋体"/>
                <w:szCs w:val="24"/>
                <w:lang w:val="en"/>
              </w:rPr>
            </w:pPr>
            <w:r>
              <w:rPr>
                <w:rFonts w:hint="eastAsia" w:ascii="宋体" w:hAnsi="宋体" w:cs="宋体"/>
                <w:szCs w:val="24"/>
                <w:lang w:val="en"/>
              </w:rPr>
              <w:t>480</w:t>
            </w:r>
          </w:p>
        </w:tc>
        <w:tc>
          <w:tcPr>
            <w:tcW w:w="825" w:type="dxa"/>
          </w:tcPr>
          <w:p>
            <w:pPr>
              <w:pStyle w:val="2"/>
              <w:jc w:val="center"/>
              <w:rPr>
                <w:rFonts w:ascii="宋体" w:hAnsi="宋体" w:cs="宋体"/>
                <w:szCs w:val="24"/>
              </w:rPr>
            </w:pPr>
          </w:p>
        </w:tc>
      </w:tr>
    </w:tbl>
    <w:p>
      <w:pPr>
        <w:ind w:firstLine="480" w:firstLineChars="200"/>
        <w:rPr>
          <w:rFonts w:ascii="宋体" w:hAnsi="宋体" w:cs="宋体"/>
          <w:sz w:val="24"/>
        </w:rPr>
      </w:pPr>
      <w:r>
        <w:rPr>
          <w:rFonts w:hint="eastAsia" w:ascii="宋体" w:hAnsi="宋体" w:cs="宋体"/>
          <w:sz w:val="24"/>
        </w:rPr>
        <w:t>二、基本情况介绍</w:t>
      </w:r>
    </w:p>
    <w:p>
      <w:pPr>
        <w:ind w:firstLine="480" w:firstLineChars="200"/>
        <w:rPr>
          <w:rFonts w:ascii="宋体" w:hAnsi="宋体" w:cs="宋体"/>
          <w:sz w:val="24"/>
        </w:rPr>
      </w:pPr>
      <w:r>
        <w:rPr>
          <w:rFonts w:hint="eastAsia" w:ascii="宋体" w:hAnsi="宋体" w:cs="宋体"/>
          <w:sz w:val="24"/>
        </w:rPr>
        <w:t>西直门办公区坐落西城区玉芙胡同11号，楼宇建筑面积为13066.8平方米，院落面积1700.61平方米；办公区现有8个处室，办公人员约100人；担负维护办公区日常公共秩序和承接局内相关处室会议服务工作及领导交办的其它任务。</w:t>
      </w:r>
    </w:p>
    <w:p>
      <w:pPr>
        <w:ind w:firstLine="480" w:firstLineChars="200"/>
        <w:rPr>
          <w:rFonts w:ascii="宋体" w:hAnsi="宋体" w:cs="宋体"/>
          <w:sz w:val="24"/>
        </w:rPr>
      </w:pPr>
      <w:r>
        <w:rPr>
          <w:rFonts w:hint="eastAsia" w:ascii="宋体" w:hAnsi="宋体" w:cs="宋体"/>
          <w:sz w:val="24"/>
        </w:rPr>
        <w:t>三、服务项目</w:t>
      </w:r>
    </w:p>
    <w:p>
      <w:pPr>
        <w:ind w:firstLine="480" w:firstLineChars="200"/>
        <w:rPr>
          <w:rFonts w:ascii="宋体" w:hAnsi="宋体" w:cs="宋体"/>
          <w:sz w:val="24"/>
        </w:rPr>
      </w:pPr>
      <w:r>
        <w:rPr>
          <w:rFonts w:hint="eastAsia" w:ascii="宋体" w:hAnsi="宋体" w:cs="宋体"/>
          <w:sz w:val="24"/>
        </w:rPr>
        <w:t>保洁服务、会议服务、餐厅服务、餐厅洗消服务、消防中控室值守与系统维护保养、高压配电室值守及系统维护保养、电梯日常维护保养、电话程控机设备日常维护保养、西直门办公区安保服务、资产处实物库监控室值守、空调清洁消毒等服务内容，并协助做好节约能源资源相关工作。</w:t>
      </w:r>
    </w:p>
    <w:p>
      <w:pPr>
        <w:numPr>
          <w:ilvl w:val="0"/>
          <w:numId w:val="8"/>
        </w:numPr>
        <w:ind w:firstLine="480" w:firstLineChars="200"/>
        <w:rPr>
          <w:rFonts w:ascii="宋体" w:hAnsi="宋体" w:cs="宋体"/>
          <w:sz w:val="24"/>
        </w:rPr>
      </w:pPr>
      <w:r>
        <w:rPr>
          <w:rFonts w:hint="eastAsia" w:ascii="宋体" w:hAnsi="宋体" w:cs="宋体"/>
          <w:sz w:val="24"/>
        </w:rPr>
        <w:t>物业服务内容与服务标准</w:t>
      </w:r>
    </w:p>
    <w:p>
      <w:pPr>
        <w:numPr>
          <w:ilvl w:val="0"/>
          <w:numId w:val="9"/>
        </w:numPr>
        <w:adjustRightInd w:val="0"/>
        <w:snapToGrid w:val="0"/>
        <w:spacing w:line="360" w:lineRule="auto"/>
        <w:ind w:firstLine="482" w:firstLineChars="200"/>
        <w:outlineLvl w:val="1"/>
        <w:rPr>
          <w:rFonts w:ascii="宋体" w:hAnsi="宋体" w:cs="宋体"/>
          <w:b/>
          <w:bCs/>
          <w:sz w:val="24"/>
        </w:rPr>
      </w:pPr>
      <w:bookmarkStart w:id="1" w:name="_Toc32112"/>
      <w:bookmarkStart w:id="2" w:name="_Toc21768"/>
      <w:bookmarkStart w:id="3" w:name="_Toc172215544"/>
      <w:bookmarkStart w:id="4" w:name="_Toc545"/>
      <w:bookmarkStart w:id="5" w:name="_Toc12849"/>
      <w:bookmarkStart w:id="6" w:name="_Toc29767"/>
      <w:bookmarkStart w:id="7" w:name="_Toc28635"/>
      <w:r>
        <w:rPr>
          <w:rFonts w:hint="eastAsia" w:ascii="宋体" w:hAnsi="宋体" w:cs="宋体"/>
          <w:b/>
          <w:bCs/>
          <w:sz w:val="24"/>
        </w:rPr>
        <w:t>基本服务</w:t>
      </w:r>
      <w:bookmarkEnd w:id="1"/>
      <w:bookmarkEnd w:id="2"/>
      <w:bookmarkEnd w:id="3"/>
      <w:bookmarkEnd w:id="4"/>
      <w:bookmarkEnd w:id="5"/>
      <w:bookmarkEnd w:id="6"/>
      <w:bookmarkEnd w:id="7"/>
      <w:bookmarkStart w:id="23" w:name="_GoBack"/>
      <w:bookmarkEnd w:id="23"/>
    </w:p>
    <w:p>
      <w:pPr>
        <w:pStyle w:val="19"/>
        <w:adjustRightInd w:val="0"/>
        <w:snapToGrid w:val="0"/>
        <w:spacing w:line="360" w:lineRule="auto"/>
        <w:ind w:firstLine="482" w:firstLineChars="200"/>
        <w:rPr>
          <w:rFonts w:ascii="宋体" w:hAnsi="宋体" w:cs="宋体"/>
          <w:sz w:val="24"/>
        </w:rPr>
      </w:pPr>
      <w:r>
        <w:rPr>
          <w:rFonts w:hint="eastAsia" w:ascii="宋体" w:hAnsi="宋体" w:cs="宋体"/>
          <w:b/>
          <w:sz w:val="24"/>
        </w:rPr>
        <w:t>1.服务内容</w:t>
      </w:r>
      <w:r>
        <w:rPr>
          <w:rFonts w:hint="eastAsia" w:ascii="宋体" w:hAnsi="宋体" w:cs="宋体"/>
          <w:sz w:val="24"/>
        </w:rPr>
        <w:t>：</w:t>
      </w:r>
    </w:p>
    <w:p>
      <w:pPr>
        <w:pStyle w:val="19"/>
        <w:adjustRightInd w:val="0"/>
        <w:snapToGrid w:val="0"/>
        <w:spacing w:line="360" w:lineRule="auto"/>
        <w:ind w:firstLine="480" w:firstLineChars="200"/>
        <w:rPr>
          <w:rFonts w:ascii="宋体" w:hAnsi="宋体" w:cs="宋体"/>
          <w:b/>
          <w:bCs/>
          <w:sz w:val="24"/>
        </w:rPr>
      </w:pPr>
      <w:r>
        <w:rPr>
          <w:rFonts w:hint="eastAsia" w:ascii="宋体" w:hAnsi="宋体" w:cs="宋体"/>
          <w:sz w:val="24"/>
        </w:rPr>
        <w:t>目标与责任、服务人员要求、保密和思想政治教育、档案管理、分包供应商管理、服务改进、重大活动后勤保障、应急保障预案、节约能源资源实施方案、服务方案及工作制度。</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2.服务标准</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2.1目标与责任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结合采购人要求及物业服务实际情况，制定年度管理目标，明确责任分工，并制定配套实施方案。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2.2服务人员要求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2.2.1每季度至少开展1次岗位技能、职业素质、服务知识、客户文化、绿色节能环保等教育培训，并进行适当形式的考核。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2.2.2根据采购人要求对服务人员进行从业资格审查，审查结果向采购人报备。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2.2.3服务人员的年龄、学历、工作经验及资格条件应当与所在岗位能力要求相匹配，到岗前应当经过必要的岗前培训以达到岗位能力要求，国家、行业规定应当取得职业资格证书或特种作业证书的，应当按规定持证上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2.2.4如采购人认为服务人员不适应岗位要求或存在其他影响工作的，可要求投标人进行调换。如因投标人原因对服务人员进行调换，应当经采购人同意，更换比例不得超过本项目服务人员总数的20%。本项目服务人员不得在其他项目兼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2.2.5着装分类统一，佩戴标识。仪容整洁、姿态端正、举止文明。用语文明礼貌，态度温和耐心。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2.3保密和思想政治教育</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2.3.1建立保密管理制度。制度内容应当包括但不限于：①明确重点要害岗位保密职责。②对涉密工作岗位的保密要求。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2.3.2根据采购人要求与涉密工作岗位的服务人员签订保密协议。保密协议应当向采购人报备。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2.3.3每季度至少开展1次对服务人员进行保密、思想政治教育的培训，提高服务人员保密意识和思想政治意识。新入职员工应当接受保密、思想政治教育培训，进行必要的人员经历审查，合格后签订保密协议方可上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2.3.4发现服务人员违法违规或重大过失，及时报告采购人，并采取必要补救措施。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2.4档案管理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2.4.1建立物业信息，准确、及时地对文件资料和服务记录进行归档保存，并确保其物理安全。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2.4.2档案和记录齐全，包括但不限于：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采购人建议与投诉等。教育培训和考核记录。保密、思想政治教育培训记录。接待投诉时，投诉内容、处理结果及反馈意见及时。表：包括管理所设立的各类表格、质量记录表、使用情况表、回访表、洽商申请表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公用设施设备维护服务：设备台账、设备卡、使用说明、维保记录、巡查记录、设施设备安全运行、设施设备定期巡检、维护保养、维修档案等。维修更新时，维修更新后的物业变动情况记录在册及时。卡：包括设备保养卡、维修记录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（3）保安服务：突发事件演习与处置记录等。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（4）保洁服务：工作日志、清洁检查表、用品清单、客户反馈表等。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（5）收集整理各种人事档案、质量记录、保险档案、物业权属资料、管理合同、管理制度、设备运行保养保修记录等资料。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（6）物业接管时，所有原始记录资料交接及时。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2.4.3遵守采购人的信息、档案资料保密要求，未经许可，不得将建筑物平面图等资料转作其他用途或向其他单位、个人提供。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2.4.4履约结束后，相关资料交还采购人，采购人按政府采购相关规定存档。</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2.5服务改进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2.5.1明确负责人，定期对物业服务过程进行自查，结合反馈意见与评价结果采取改进措施，持续提升管理与服务水平。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2.5.2对不合格服务进行控制，对不合格服务的原因进行识别和分析，及时采取纠正措施，消除不合格的原因，防止不合格再发生。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2.5.3需整改问题及时整改完成。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2.6重大活动后勤保障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2.6.1制订流程。配合采购人制订重大活动后勤保障工作流程，需对任务进行详细了解，并根据工作安排制定详细的后勤保障计划。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2.6.2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2.6.3收尾工作。对现场进行检查，做好清理工作。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2.7应急保障预案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2.7.3应急预案的培训和演练。应急预案定期培训和演练，组织相关岗位每半年至少开展一次专项应急预案演练；留存培训及演练记录和影像资料，并对预案进行评价，确保与实际情况相结合。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2.7.4应急物资的管理。根据专项预案中的应对需要、必要的应急物资，建立清单或台账，并由专人定期对应急物资进行检查，如有应急物资不足，及时通知采购人购置齐全，确保能够随时正常使用。</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2.8节约能源资源相关要求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2.8.1明确节能管理岗位和职责，提供具备相关专业能力的人员开展节约能源资源工作。</w:t>
      </w:r>
    </w:p>
    <w:p>
      <w:pPr>
        <w:pStyle w:val="2"/>
        <w:spacing w:line="560" w:lineRule="exact"/>
        <w:ind w:firstLine="480" w:firstLineChars="200"/>
        <w:rPr>
          <w:rFonts w:asciiTheme="minorEastAsia" w:hAnsiTheme="minorEastAsia" w:eastAsiaTheme="minorEastAsia" w:cstheme="minorEastAsia"/>
          <w:bCs/>
          <w:szCs w:val="24"/>
        </w:rPr>
      </w:pPr>
      <w:r>
        <w:rPr>
          <w:rFonts w:hint="eastAsia" w:ascii="宋体" w:hAnsi="宋体" w:cs="宋体"/>
          <w:szCs w:val="24"/>
        </w:rPr>
        <w:t>2.8.2节能要求：一是</w:t>
      </w:r>
      <w:r>
        <w:rPr>
          <w:rFonts w:hint="eastAsia" w:asciiTheme="minorEastAsia" w:hAnsiTheme="minorEastAsia" w:eastAsiaTheme="minorEastAsia" w:cstheme="minorEastAsia"/>
          <w:bCs/>
          <w:szCs w:val="24"/>
        </w:rPr>
        <w:t>根据不同季节、不同天气条件下自然光照特点和不同时段的照明需求，加强南北楼楼道及卫生间的照明巡查，及时开关灯具，杜绝“白昼灯”；会议室、餐厅等公共区域日常清理卫生时不开照明，有会议使用时，会议结束后及时关闭照明，杜绝“长明灯”；二是日常</w:t>
      </w:r>
      <w:r>
        <w:rPr>
          <w:rFonts w:hint="eastAsia" w:asciiTheme="minorEastAsia" w:hAnsiTheme="minorEastAsia" w:eastAsiaTheme="minorEastAsia" w:cstheme="minorEastAsia"/>
          <w:szCs w:val="24"/>
        </w:rPr>
        <w:t>加强节约用电宣传，会议室、餐厅等公共区域仅在使用期间开启空调且夏天空调温度设置不低于26℃，在</w:t>
      </w:r>
      <w:r>
        <w:rPr>
          <w:rFonts w:hint="eastAsia" w:asciiTheme="minorEastAsia" w:hAnsiTheme="minorEastAsia" w:eastAsiaTheme="minorEastAsia" w:cstheme="minorEastAsia"/>
          <w:bCs/>
          <w:szCs w:val="24"/>
        </w:rPr>
        <w:t>开启空调时，关闭外门和外窗。</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2.8.3节水要求：一是</w:t>
      </w:r>
      <w:r>
        <w:rPr>
          <w:rFonts w:hint="eastAsia" w:asciiTheme="minorEastAsia" w:hAnsiTheme="minorEastAsia" w:eastAsiaTheme="minorEastAsia" w:cstheme="minorEastAsia"/>
          <w:sz w:val="24"/>
        </w:rPr>
        <w:t>洗消间在清洗餐具完毕，及时关闭水龙头，防止“长流水”；二是开水间放置剩水回收桶，对干部职工每天喝不完的开水进行回收，用于保洁清洗抹布拖把；三是保洁对办公区进行卫生清洁时，做到用盆接水清洗抹布擦尘；四是加强卫生间、开水间日常巡视，防止出现跑、冒、滴、漏现象；五是在院内多处设置雨水桶，在降雨季收集雨水，用于日常浇灌绿植；六是日常加强节约用水宣传，培训等内容。</w:t>
      </w:r>
    </w:p>
    <w:p>
      <w:pPr>
        <w:pStyle w:val="2"/>
        <w:spacing w:line="500" w:lineRule="exact"/>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2.8.4生活垃圾分类要求：一是按照厨余垃圾、可回收物、有害垃圾、其他垃圾的“四分类”法，结合办公区域、公共区域、食堂区域等不同场所，科学合理确定各类生活垃圾收集容器的数量和位置，分类标志要求颜色、标识正确，分类投放指引要及时更新、张贴规范。严格要求保洁人员按照“四分类”法，做好垃圾分类工作；二是加强收集容器日常维护管理，确保无破损、无满冒、无异味、周边环境清洁卫生，收集容器出现破旧、污损或者数量不足的，及时维修、更换、清洗或者补设；并派出专人每日对办公区垃圾分类工作进行监督检查；三是每日就餐时间由洗消人员在餐具回收处，对厨余垃圾和其他垃圾进行分类；四是由中标单位与垃圾分类运输单位签订垃圾清运合同，建立完整的垃圾清运记录并纳入台账管理。</w:t>
      </w:r>
    </w:p>
    <w:p>
      <w:pPr>
        <w:adjustRightInd w:val="0"/>
        <w:snapToGrid w:val="0"/>
        <w:spacing w:line="360" w:lineRule="auto"/>
        <w:rPr>
          <w:rFonts w:ascii="宋体" w:hAnsi="宋体" w:cs="宋体"/>
          <w:sz w:val="24"/>
        </w:rPr>
      </w:pPr>
      <w:r>
        <w:rPr>
          <w:rFonts w:hint="eastAsia" w:ascii="宋体" w:hAnsi="宋体" w:cs="宋体"/>
          <w:sz w:val="24"/>
        </w:rPr>
        <w:t xml:space="preserve">    2.9服务方案及工作制度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2.9.1制定工作制度，主要包括：人员录用制度、档案管理制度、物业服务管理制度、公用设施设备相关管理制度等。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2.9.2制定项目实施方案，主要包括：交接方案、人员培训方案、人员稳定性方案、保密方案等。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2.9.3制定物业服务方案，主要包括：保洁服务方案、会议服务方案、餐厅洗消服务方案、公用设施设备维护服务方案、保安服务方案等。</w:t>
      </w:r>
    </w:p>
    <w:p>
      <w:pPr>
        <w:spacing w:line="500" w:lineRule="exact"/>
        <w:ind w:firstLine="482" w:firstLineChars="200"/>
        <w:rPr>
          <w:rFonts w:ascii="宋体" w:hAnsi="宋体" w:cs="宋体"/>
          <w:b/>
          <w:bCs/>
          <w:sz w:val="24"/>
        </w:rPr>
      </w:pPr>
      <w:r>
        <w:rPr>
          <w:rFonts w:hint="eastAsia" w:ascii="宋体" w:hAnsi="宋体" w:cs="宋体"/>
          <w:b/>
          <w:bCs/>
          <w:sz w:val="24"/>
        </w:rPr>
        <w:t>（二）保洁服务内容及服务标准</w:t>
      </w:r>
    </w:p>
    <w:p>
      <w:pPr>
        <w:spacing w:line="500" w:lineRule="exact"/>
        <w:ind w:firstLine="482" w:firstLineChars="200"/>
        <w:rPr>
          <w:rFonts w:ascii="宋体" w:hAnsi="宋体" w:cs="宋体"/>
          <w:b/>
          <w:bCs/>
          <w:sz w:val="24"/>
        </w:rPr>
      </w:pPr>
      <w:r>
        <w:rPr>
          <w:rFonts w:hint="eastAsia" w:ascii="宋体" w:hAnsi="宋体" w:cs="宋体"/>
          <w:b/>
          <w:bCs/>
          <w:sz w:val="24"/>
        </w:rPr>
        <w:t>1.保洁服务内容</w:t>
      </w:r>
    </w:p>
    <w:p>
      <w:pPr>
        <w:spacing w:line="500" w:lineRule="exact"/>
        <w:ind w:firstLine="480" w:firstLineChars="200"/>
        <w:rPr>
          <w:rFonts w:ascii="宋体" w:hAnsi="宋体" w:cs="宋体"/>
          <w:sz w:val="24"/>
        </w:rPr>
      </w:pPr>
      <w:r>
        <w:rPr>
          <w:rFonts w:hint="eastAsia" w:ascii="宋体" w:hAnsi="宋体" w:cs="宋体"/>
          <w:sz w:val="24"/>
        </w:rPr>
        <w:t>办公用房区域保洁、公共场地区域保洁、垃圾处理、卫生消毒，如办公区内楼梯、大厅、走廊、天台、电梯间、卫生间、公共活动场所、楼宇外墙等所有公共部位，办公区域道路、院落、停车场等所有公共场地及“门前三包”区域的日常清洁、保洁及保养；垃圾等废弃物清理、化粪池清掏等（总费用中含保洁日常材料及易耗工具费，楼宇外墙清洗费，化粪池清掏费，垃圾消纳费）。</w:t>
      </w:r>
    </w:p>
    <w:p>
      <w:pPr>
        <w:pStyle w:val="4"/>
        <w:spacing w:line="500" w:lineRule="exact"/>
        <w:ind w:firstLine="482" w:firstLineChars="200"/>
        <w:jc w:val="left"/>
        <w:rPr>
          <w:rFonts w:ascii="宋体" w:hAnsi="宋体" w:eastAsia="宋体" w:cs="宋体"/>
          <w:bCs/>
          <w:sz w:val="24"/>
          <w:szCs w:val="24"/>
        </w:rPr>
      </w:pPr>
      <w:r>
        <w:rPr>
          <w:rFonts w:hint="eastAsia" w:ascii="宋体" w:hAnsi="宋体" w:eastAsia="宋体" w:cs="宋体"/>
          <w:bCs/>
          <w:sz w:val="24"/>
          <w:szCs w:val="24"/>
        </w:rPr>
        <w:t>2.服务标准</w:t>
      </w:r>
    </w:p>
    <w:p>
      <w:pPr>
        <w:spacing w:line="500" w:lineRule="exact"/>
        <w:ind w:firstLine="480" w:firstLineChars="200"/>
        <w:rPr>
          <w:rFonts w:ascii="宋体" w:hAnsi="宋体" w:cs="宋体"/>
          <w:sz w:val="24"/>
        </w:rPr>
      </w:pPr>
      <w:r>
        <w:rPr>
          <w:rFonts w:hint="eastAsia" w:ascii="宋体" w:hAnsi="宋体" w:cs="宋体"/>
          <w:sz w:val="24"/>
        </w:rPr>
        <w:t>2.1基本要求</w:t>
      </w:r>
    </w:p>
    <w:p>
      <w:pPr>
        <w:pStyle w:val="2"/>
        <w:spacing w:line="500" w:lineRule="exact"/>
        <w:ind w:firstLine="480" w:firstLineChars="200"/>
        <w:rPr>
          <w:rFonts w:ascii="宋体" w:hAnsi="宋体" w:cs="宋体"/>
          <w:szCs w:val="24"/>
        </w:rPr>
      </w:pPr>
      <w:r>
        <w:rPr>
          <w:rFonts w:hint="eastAsia" w:ascii="宋体" w:hAnsi="宋体" w:cs="宋体"/>
          <w:szCs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pPr>
        <w:spacing w:line="500" w:lineRule="exact"/>
        <w:ind w:firstLine="480" w:firstLineChars="200"/>
        <w:rPr>
          <w:rFonts w:ascii="宋体" w:hAnsi="宋体" w:cs="宋体"/>
          <w:sz w:val="24"/>
        </w:rPr>
      </w:pPr>
      <w:r>
        <w:rPr>
          <w:rFonts w:hint="eastAsia" w:ascii="宋体" w:hAnsi="宋体" w:cs="宋体"/>
          <w:sz w:val="24"/>
        </w:rPr>
        <w:t>2.2办公用区域保洁</w:t>
      </w:r>
    </w:p>
    <w:p>
      <w:pPr>
        <w:spacing w:line="500" w:lineRule="exact"/>
        <w:ind w:firstLine="480" w:firstLineChars="200"/>
        <w:rPr>
          <w:rFonts w:ascii="宋体" w:hAnsi="宋体" w:cs="宋体"/>
          <w:sz w:val="24"/>
        </w:rPr>
      </w:pPr>
      <w:r>
        <w:rPr>
          <w:rFonts w:hint="eastAsia" w:ascii="宋体" w:hAnsi="宋体" w:cs="宋体"/>
          <w:sz w:val="24"/>
        </w:rPr>
        <w:t>2.2.1大厅、楼内公共通道</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（1）公共通道保持干净，无异味、无杂物、无积水，每日至少开展1次清洁作业。指示牌干净，无污渍，每日至少开展1次清洁作业。</w:t>
      </w:r>
    </w:p>
    <w:p>
      <w:pPr>
        <w:ind w:firstLine="480" w:firstLineChars="200"/>
        <w:rPr>
          <w:rFonts w:ascii="宋体" w:hAnsi="宋体" w:cs="宋体"/>
          <w:sz w:val="24"/>
        </w:rPr>
      </w:pPr>
      <w:r>
        <w:rPr>
          <w:rFonts w:hint="eastAsia" w:ascii="宋体" w:hAnsi="宋体" w:cs="宋体"/>
          <w:sz w:val="24"/>
        </w:rPr>
        <w:t>（2）地面:各大厅地面每天全面清洁三次 (上班前、中午及适当时间)，做到干净、光亮、无脚印、无水迹、无陈旧性垃圾；每月用专用设备清洗、保养一次。办公用房区域、公共场所区域和周围环境预防性卫生消毒，消毒后及时通风，每周至少开展1次作业。</w:t>
      </w:r>
    </w:p>
    <w:p>
      <w:pPr>
        <w:ind w:firstLine="480" w:firstLineChars="200"/>
        <w:rPr>
          <w:rFonts w:ascii="宋体" w:hAnsi="宋体" w:cs="宋体"/>
          <w:sz w:val="24"/>
        </w:rPr>
      </w:pPr>
      <w:r>
        <w:rPr>
          <w:rFonts w:hint="eastAsia" w:ascii="宋体" w:hAnsi="宋体" w:cs="宋体"/>
          <w:sz w:val="24"/>
        </w:rPr>
        <w:t>（3）墙面及玻璃:每天清洁、擦抹一次，做到光亮、目视无污渍;玻璃门、玻璃幕墙循环保洁，保持无印迹、无粘附物。</w:t>
      </w:r>
    </w:p>
    <w:p>
      <w:pPr>
        <w:ind w:firstLine="480" w:firstLineChars="200"/>
        <w:rPr>
          <w:rFonts w:ascii="宋体" w:hAnsi="宋体" w:cs="宋体"/>
          <w:sz w:val="24"/>
        </w:rPr>
      </w:pPr>
      <w:r>
        <w:rPr>
          <w:rFonts w:hint="eastAsia" w:ascii="宋体" w:hAnsi="宋体" w:cs="宋体"/>
          <w:sz w:val="24"/>
        </w:rPr>
        <w:t>（4）垃圾桶:每天清洁、擦抹二次，循环保洁痰迹，桶内垃圾日产日清，垃圾桶保持光亮、无污迹、无粘附物、无异味。</w:t>
      </w:r>
    </w:p>
    <w:p>
      <w:pPr>
        <w:ind w:firstLine="480" w:firstLineChars="200"/>
        <w:rPr>
          <w:rFonts w:ascii="宋体" w:hAnsi="宋体" w:cs="宋体"/>
          <w:sz w:val="24"/>
        </w:rPr>
      </w:pPr>
      <w:r>
        <w:rPr>
          <w:rFonts w:hint="eastAsia" w:ascii="宋体" w:hAnsi="宋体" w:cs="宋体"/>
          <w:sz w:val="24"/>
        </w:rPr>
        <w:t>（5）标识牌:每天清洁、擦抹一次，做到无尘、无粘附物。</w:t>
      </w:r>
    </w:p>
    <w:p>
      <w:pPr>
        <w:ind w:firstLine="480" w:firstLineChars="200"/>
        <w:rPr>
          <w:rFonts w:ascii="宋体" w:hAnsi="宋体" w:cs="宋体"/>
          <w:sz w:val="24"/>
        </w:rPr>
      </w:pPr>
      <w:r>
        <w:rPr>
          <w:rFonts w:hint="eastAsia" w:ascii="宋体" w:hAnsi="宋体" w:cs="宋体"/>
          <w:sz w:val="24"/>
        </w:rPr>
        <w:t>（6）顶部玻璃、墙面等每季度清洗一次。</w:t>
      </w:r>
    </w:p>
    <w:p>
      <w:pPr>
        <w:ind w:firstLine="480" w:firstLineChars="200"/>
        <w:rPr>
          <w:rFonts w:ascii="宋体" w:hAnsi="宋体" w:cs="宋体"/>
          <w:sz w:val="24"/>
        </w:rPr>
      </w:pPr>
      <w:r>
        <w:rPr>
          <w:rFonts w:hint="eastAsia" w:ascii="宋体" w:hAnsi="宋体" w:cs="宋体"/>
          <w:sz w:val="24"/>
        </w:rPr>
        <w:t>（7）休息区:每天对沙发、茶几清洁、擦抹二次，随时保洁。</w:t>
      </w:r>
    </w:p>
    <w:p>
      <w:pPr>
        <w:ind w:firstLine="480" w:firstLineChars="200"/>
        <w:rPr>
          <w:rFonts w:ascii="宋体" w:hAnsi="宋体" w:cs="宋体"/>
          <w:sz w:val="24"/>
        </w:rPr>
      </w:pPr>
      <w:r>
        <w:rPr>
          <w:rFonts w:hint="eastAsia" w:ascii="宋体" w:hAnsi="宋体" w:cs="宋体"/>
          <w:sz w:val="24"/>
        </w:rPr>
        <w:t>（8）地垫的清洁:雨天设置“小心地滑”提示牌，每周清洗一次，保证无污渍。</w:t>
      </w:r>
    </w:p>
    <w:p>
      <w:pPr>
        <w:pStyle w:val="4"/>
        <w:ind w:firstLine="601"/>
        <w:jc w:val="left"/>
        <w:rPr>
          <w:rFonts w:ascii="宋体" w:hAnsi="宋体" w:eastAsia="宋体" w:cs="宋体"/>
          <w:b w:val="0"/>
          <w:bCs/>
          <w:sz w:val="24"/>
          <w:szCs w:val="24"/>
        </w:rPr>
      </w:pPr>
      <w:r>
        <w:rPr>
          <w:rFonts w:hint="eastAsia" w:ascii="宋体" w:hAnsi="宋体" w:eastAsia="宋体" w:cs="宋体"/>
          <w:b w:val="0"/>
          <w:bCs/>
          <w:sz w:val="24"/>
          <w:szCs w:val="24"/>
        </w:rPr>
        <w:t>2.2.2电器、消防等设施设备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（1）配电箱、设备机房、会议室音视频设备、消防栓及开关插座等保持表面干净，无尘无污迹，每月至少开展1次清洁作业。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（2）监控摄像头表面光亮，无尘、无斑点，每月至少开展1次清洁作业。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（3）消防栓（箱）、应急灯、灭火器、电源开关盒、提脚线、楼道梁肩等部位每周清洁、擦抹一次，做到整洁、无灰尘、标识清晰。</w:t>
      </w:r>
    </w:p>
    <w:p>
      <w:pPr>
        <w:ind w:firstLine="480" w:firstLineChars="200"/>
        <w:rPr>
          <w:rFonts w:ascii="宋体" w:hAnsi="宋体" w:cs="宋体"/>
          <w:sz w:val="24"/>
        </w:rPr>
      </w:pPr>
      <w:r>
        <w:rPr>
          <w:rFonts w:hint="eastAsia" w:ascii="宋体" w:hAnsi="宋体" w:cs="宋体"/>
          <w:sz w:val="24"/>
        </w:rPr>
        <w:t>2.2.3楼层保洁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（1）楼梯及楼梯间保持干净、无异味、无杂物、无积水，每日至少开展1次清洁作业。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（2）开水间保持干净、无异味、无杂物、无积水，每日至少开展1次清洁作业。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（3）作业工具间：保持干净，无异味、无杂物、无积水，每日至少开展1次清洁作业。作业工具摆放整齐有序，表面干净无渍，每日消毒。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（4）地面:每天二次彻底清洁地面卫生;其余时间循环保洁，做到干净、整洁、光亮、无陈旧性垃圾。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（5）办公室门及公共区域玻璃:每周清洁、擦抹一次，做到光亮、目视无污渍:窗台每天保洁，保持无灰尘、无污迹。门窗玻璃干净无尘，透光性好，每周至少开展1次清洁作业。</w:t>
      </w:r>
    </w:p>
    <w:p>
      <w:pPr>
        <w:ind w:firstLine="480" w:firstLineChars="200"/>
        <w:rPr>
          <w:rFonts w:ascii="宋体" w:hAnsi="宋体" w:cs="宋体"/>
          <w:sz w:val="24"/>
        </w:rPr>
      </w:pPr>
      <w:r>
        <w:rPr>
          <w:rFonts w:hint="eastAsia" w:ascii="宋体" w:hAnsi="宋体" w:cs="宋体"/>
          <w:sz w:val="24"/>
        </w:rPr>
        <w:t>（6）天花顶:定期清洁除尘，保持无灰尘、无蜘蛛网。</w:t>
      </w:r>
    </w:p>
    <w:p>
      <w:pPr>
        <w:ind w:firstLine="480" w:firstLineChars="200"/>
        <w:rPr>
          <w:rFonts w:ascii="宋体" w:hAnsi="宋体" w:cs="宋体"/>
          <w:sz w:val="24"/>
        </w:rPr>
      </w:pPr>
      <w:r>
        <w:rPr>
          <w:rFonts w:hint="eastAsia" w:ascii="宋体" w:hAnsi="宋体" w:cs="宋体"/>
          <w:sz w:val="24"/>
        </w:rPr>
        <w:t>2.2.4 公共卫生间</w:t>
      </w:r>
    </w:p>
    <w:p>
      <w:pPr>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保持干净，无异味，垃圾无溢出，每日至少开展1次清洁作业。及时补充厕纸、洗手液等必要用品。</w:t>
      </w:r>
    </w:p>
    <w:p>
      <w:pPr>
        <w:ind w:firstLine="480" w:firstLineChars="200"/>
        <w:rPr>
          <w:rFonts w:ascii="宋体" w:hAnsi="宋体" w:cs="宋体"/>
          <w:sz w:val="24"/>
        </w:rPr>
      </w:pPr>
      <w:r>
        <w:rPr>
          <w:rFonts w:hint="eastAsia" w:ascii="宋体" w:hAnsi="宋体" w:cs="宋体"/>
          <w:sz w:val="24"/>
        </w:rPr>
        <w:t>（2）卫生间保洁时设置“工作进行中”提示牌人性化服务。</w:t>
      </w:r>
    </w:p>
    <w:p>
      <w:pPr>
        <w:ind w:firstLine="480" w:firstLineChars="200"/>
        <w:rPr>
          <w:rFonts w:ascii="宋体" w:hAnsi="宋体" w:cs="宋体"/>
          <w:sz w:val="24"/>
        </w:rPr>
      </w:pPr>
      <w:r>
        <w:rPr>
          <w:rFonts w:hint="eastAsia" w:ascii="宋体" w:hAnsi="宋体" w:cs="宋体"/>
          <w:sz w:val="24"/>
        </w:rPr>
        <w:t>（3）大(小)便器:每天清洁二次，循环保洁，做到干净、整洁、光亮、无污渍、无异味。</w:t>
      </w:r>
    </w:p>
    <w:p>
      <w:pPr>
        <w:ind w:firstLine="480" w:firstLineChars="200"/>
        <w:rPr>
          <w:rFonts w:ascii="宋体" w:hAnsi="宋体" w:cs="宋体"/>
          <w:sz w:val="24"/>
        </w:rPr>
      </w:pPr>
      <w:r>
        <w:rPr>
          <w:rFonts w:hint="eastAsia" w:ascii="宋体" w:hAnsi="宋体" w:cs="宋体"/>
          <w:sz w:val="24"/>
        </w:rPr>
        <w:t>（4）洗手台盆及水龙头:用镜布每天清洁二次，循环保洁，做到干净、明亮、无印迹物。</w:t>
      </w:r>
    </w:p>
    <w:p>
      <w:pPr>
        <w:ind w:firstLine="480" w:firstLineChars="200"/>
        <w:rPr>
          <w:rFonts w:ascii="宋体" w:hAnsi="宋体" w:cs="宋体"/>
          <w:sz w:val="24"/>
        </w:rPr>
      </w:pPr>
      <w:r>
        <w:rPr>
          <w:rFonts w:hint="eastAsia" w:ascii="宋体" w:hAnsi="宋体" w:cs="宋体"/>
          <w:sz w:val="24"/>
        </w:rPr>
        <w:t>（5）台盆面板及镜子:用镜布每天清洁、循环保洁，保持台面整洁、卫生用品摆放整齐、无水迹，镜面光亮、印迹、无粘附物。</w:t>
      </w:r>
    </w:p>
    <w:p>
      <w:pPr>
        <w:ind w:firstLine="480" w:firstLineChars="200"/>
        <w:rPr>
          <w:rFonts w:ascii="宋体" w:hAnsi="宋体" w:cs="宋体"/>
          <w:sz w:val="24"/>
        </w:rPr>
      </w:pPr>
      <w:r>
        <w:rPr>
          <w:rFonts w:hint="eastAsia" w:ascii="宋体" w:hAnsi="宋体" w:cs="宋体"/>
          <w:sz w:val="24"/>
        </w:rPr>
        <w:t>（6）地面:每天定时清洁，循环保洁，保持无水迹、无脚印、无卫生死角。</w:t>
      </w:r>
    </w:p>
    <w:p>
      <w:pPr>
        <w:ind w:firstLine="480" w:firstLineChars="200"/>
        <w:rPr>
          <w:rFonts w:ascii="宋体" w:hAnsi="宋体" w:cs="宋体"/>
          <w:sz w:val="24"/>
        </w:rPr>
      </w:pPr>
      <w:r>
        <w:rPr>
          <w:rFonts w:hint="eastAsia" w:ascii="宋体" w:hAnsi="宋体" w:cs="宋体"/>
          <w:sz w:val="24"/>
        </w:rPr>
        <w:t>（7）墙面:每周清洁墙面一次，保持墙面光亮、无印迹。</w:t>
      </w:r>
    </w:p>
    <w:p>
      <w:pPr>
        <w:ind w:firstLine="480" w:firstLineChars="200"/>
        <w:rPr>
          <w:rFonts w:ascii="宋体" w:hAnsi="宋体" w:cs="宋体"/>
          <w:sz w:val="24"/>
        </w:rPr>
      </w:pPr>
      <w:r>
        <w:rPr>
          <w:rFonts w:hint="eastAsia" w:ascii="宋体" w:hAnsi="宋体" w:cs="宋体"/>
          <w:sz w:val="24"/>
        </w:rPr>
        <w:t>2.2.5 电梯间</w:t>
      </w:r>
    </w:p>
    <w:p>
      <w:pPr>
        <w:ind w:firstLine="480" w:firstLineChars="200"/>
        <w:rPr>
          <w:rFonts w:ascii="宋体" w:hAnsi="宋体" w:cs="宋体"/>
          <w:sz w:val="24"/>
        </w:rPr>
      </w:pPr>
      <w:r>
        <w:rPr>
          <w:rFonts w:hint="eastAsia" w:ascii="宋体" w:hAnsi="宋体" w:cs="宋体"/>
          <w:sz w:val="24"/>
        </w:rPr>
        <w:t>（1）电梯轿厢地面:每天避开使用高峰期清洁地面，循环保洁，做到干净、光亮、无印迹、无陈旧性垃圾。轿厢地毯每日更换，每日清洗。</w:t>
      </w:r>
    </w:p>
    <w:p>
      <w:pPr>
        <w:ind w:firstLine="480" w:firstLineChars="200"/>
        <w:rPr>
          <w:rFonts w:ascii="宋体" w:hAnsi="宋体" w:cs="宋体"/>
          <w:sz w:val="24"/>
        </w:rPr>
      </w:pPr>
      <w:r>
        <w:rPr>
          <w:rFonts w:hint="eastAsia" w:ascii="宋体" w:hAnsi="宋体" w:cs="宋体"/>
          <w:sz w:val="24"/>
        </w:rPr>
        <w:t>（2）电梯轿厢:保持干净，无污渍、无粘贴物、无异味，每日至少开展1次清洁作业。灯具、操作指示板明亮。定期对轿厢内按键进行清洁和消毒。</w:t>
      </w:r>
    </w:p>
    <w:p>
      <w:pPr>
        <w:ind w:firstLine="480" w:firstLineChars="200"/>
        <w:rPr>
          <w:rFonts w:ascii="宋体" w:hAnsi="宋体" w:cs="宋体"/>
          <w:sz w:val="24"/>
        </w:rPr>
      </w:pPr>
      <w:r>
        <w:rPr>
          <w:rFonts w:hint="eastAsia" w:ascii="宋体" w:hAnsi="宋体" w:cs="宋体"/>
          <w:sz w:val="24"/>
        </w:rPr>
        <w:t>（3）电梯外门:随时保洁，做到光亮、整洁，无手印、无粘附物。</w:t>
      </w:r>
    </w:p>
    <w:p>
      <w:pPr>
        <w:ind w:firstLine="480" w:firstLineChars="200"/>
        <w:rPr>
          <w:rFonts w:ascii="宋体" w:hAnsi="宋体" w:cs="宋体"/>
          <w:sz w:val="24"/>
        </w:rPr>
      </w:pPr>
      <w:r>
        <w:rPr>
          <w:rFonts w:hint="eastAsia" w:ascii="宋体" w:hAnsi="宋体" w:cs="宋体"/>
          <w:sz w:val="24"/>
        </w:rPr>
        <w:t>（4）电梯门轨道沟槽:每天用刷子、抹布去除沟槽中的杂物、泥沙保持干净。</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2.2.6平台、屋顶、天沟保持干净，有杂物及时清扫，每月至少开展1次清洁作业。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2.2.7石材地面、内墙做好养护工作，每季度开展1次清洁作业。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2.2.8地毯干净、无油渍、无污渍、无褪色，每月至少开展1次清洁作业。</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2.3公共场地区域保洁</w:t>
      </w:r>
    </w:p>
    <w:p>
      <w:pPr>
        <w:ind w:firstLine="480" w:firstLineChars="200"/>
        <w:rPr>
          <w:rFonts w:ascii="宋体" w:hAnsi="宋体" w:cs="宋体"/>
          <w:sz w:val="24"/>
        </w:rPr>
      </w:pPr>
      <w:r>
        <w:rPr>
          <w:rFonts w:hint="eastAsia" w:ascii="宋体" w:hAnsi="宋体" w:cs="宋体"/>
          <w:sz w:val="24"/>
        </w:rPr>
        <w:t>2.3.1每日清扫道路地面、停车场及“门前三包”等公共区域2次，其余时间循环保洁，清除果皮、纸屑、烟头、树叶等垃圾，保持干净、整洁、无烟头、无卫生死角。定期用水刷洗地面，保持地面整洁、美观。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2.3.2雪、冰冻等恶劣天气时及时清扫积水、积雪，并采取安全防护措施。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2.3.3宣传栏保持干净，每月至少开展1次清洁作业。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2.3.4清洁室外照明设备，每月至少开展1次清洁作业。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2.3.5绿地内无杂物、无改变用途和破坏、践踏、占用现象，每日至少开展1次巡查。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2.3.6办公区外立面定期清洗、2米以上外窗玻璃擦拭，每年至少开展2次清洗。（各类材质外立面服务标准详见“3.具体清洁要求”）</w:t>
      </w:r>
    </w:p>
    <w:p>
      <w:pPr>
        <w:pStyle w:val="4"/>
        <w:ind w:firstLine="480" w:firstLineChars="200"/>
        <w:jc w:val="left"/>
        <w:rPr>
          <w:rFonts w:ascii="宋体" w:hAnsi="宋体" w:eastAsia="宋体" w:cs="宋体"/>
          <w:b w:val="0"/>
          <w:bCs/>
          <w:sz w:val="24"/>
          <w:szCs w:val="24"/>
        </w:rPr>
      </w:pPr>
      <w:r>
        <w:rPr>
          <w:rFonts w:hint="eastAsia" w:ascii="宋体" w:hAnsi="宋体" w:eastAsia="宋体" w:cs="宋体"/>
          <w:b w:val="0"/>
          <w:bCs/>
          <w:sz w:val="24"/>
          <w:szCs w:val="24"/>
        </w:rPr>
        <w:t>2.3.7下水道口：定期清理烟头、树叶等杂物，确保排水口通畅，防止堵塞。每月定期对污水排水沟渠进行消毒。</w:t>
      </w:r>
    </w:p>
    <w:p>
      <w:pPr>
        <w:ind w:firstLine="480" w:firstLineChars="200"/>
        <w:rPr>
          <w:rFonts w:ascii="宋体" w:hAnsi="宋体" w:cs="宋体"/>
          <w:sz w:val="24"/>
        </w:rPr>
      </w:pPr>
      <w:r>
        <w:rPr>
          <w:rFonts w:hint="eastAsia" w:ascii="宋体" w:hAnsi="宋体" w:cs="宋体"/>
          <w:sz w:val="24"/>
        </w:rPr>
        <w:t>2.3.8室外设施、标志:每天清洁抹一次，做到无灰尘、无污渍。</w:t>
      </w:r>
    </w:p>
    <w:p>
      <w:pPr>
        <w:ind w:firstLine="482" w:firstLineChars="200"/>
        <w:rPr>
          <w:rFonts w:ascii="宋体" w:hAnsi="宋体" w:cs="宋体"/>
          <w:b/>
          <w:bCs/>
          <w:sz w:val="24"/>
        </w:rPr>
      </w:pPr>
      <w:r>
        <w:rPr>
          <w:rFonts w:hint="eastAsia" w:ascii="宋体" w:hAnsi="宋体" w:cs="宋体"/>
          <w:b/>
          <w:bCs/>
          <w:sz w:val="24"/>
        </w:rPr>
        <w:t>2.4垃圾处理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2.4.1在指定位置摆放分类垃圾桶，并在显著处张贴垃圾分类标识。分类垃圾桶和垃圾分类标识根据北京市的要求设置。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2.4.2桶身表面干净无污渍，每日开展至少1次清洁作业。定期进行消毒灭菌处理，保持垃圾桶无异味、无粘附物、无污迹、无陈旧性垃圾。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2.4.3垃圾存放处保持整洁，无明显异味，每日至少开展1次清洁作业。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2.4.4化粪池清掏消毒：化粪池清掏，无明显异味，每半年至少开展1次清洁作业。定期对化粪池进行检查及时清淘，保持化粪池通畅，严禁化粪池外溢。每半年对化粪池进行消毒。（工作人员需有特种设备-地下有限空间监护作业证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2.4.5每个工作日内要对楼层产生的垃圾，进行清理分类，并运至垃圾集中堆放点。每周对垃圾收集点进行彻底清洁、消毒。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2.4.6垃圾装袋，日产日清。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2.4.7建立垃圾清运台账，交由规范的渠道回收处理。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2.4.8做好垃圾分类管理的宣传工作，督促并引导全员参与垃圾分类投放。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2.4.9垃圾分类投放管理工作的执行标准，按北京市的要求执行。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2.4.10禁止从楼上抛掷杂物、垃圾、烟蒂、泼洒污水，禁止在窗口、阳台晾晒拖把、抹布；禁止将废料、垃圾、饭渣、布条等投入厕所和下水道造成管道堵塞。</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2.4.11门前三包：对门前三包每日巡查、发现问题及时与相关单位进行沟通协调解决。</w:t>
      </w:r>
    </w:p>
    <w:p>
      <w:pPr>
        <w:pStyle w:val="2"/>
        <w:ind w:firstLine="600"/>
        <w:rPr>
          <w:rFonts w:ascii="宋体" w:hAnsi="宋体" w:cs="宋体"/>
          <w:szCs w:val="24"/>
        </w:rPr>
      </w:pPr>
      <w:r>
        <w:rPr>
          <w:rFonts w:hint="eastAsia" w:ascii="宋体" w:hAnsi="宋体" w:cs="宋体"/>
          <w:szCs w:val="24"/>
        </w:rPr>
        <w:t>2.4.12公共区域的洗手液、卫生纸、擦手纸由北京市财政局提供。</w:t>
      </w:r>
    </w:p>
    <w:p>
      <w:pPr>
        <w:pStyle w:val="2"/>
        <w:ind w:firstLine="482" w:firstLineChars="200"/>
        <w:rPr>
          <w:rFonts w:ascii="宋体" w:hAnsi="宋体" w:cs="宋体"/>
          <w:b/>
          <w:bCs/>
          <w:szCs w:val="24"/>
        </w:rPr>
      </w:pPr>
      <w:r>
        <w:rPr>
          <w:rFonts w:hint="eastAsia" w:ascii="宋体" w:hAnsi="宋体" w:cs="宋体"/>
          <w:b/>
          <w:bCs/>
          <w:szCs w:val="24"/>
        </w:rPr>
        <w:t>2.5卫生消毒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2.5.1办公用房区域、公共场所区域和周围环境预防性卫生消毒，消毒后及时通风，每周至少开展1次作业。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2.5.2采取综合措施消灭老鼠、蟑螂，控制室内外蚊虫孳生，达到基本无蝇，每季度至少开展1次作业。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（1）实施范围：所有建筑、绿地、停车场、设备层等，总防治面积约13066.8平方米。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 中标人负责提供有害生物防治所需要的药品、设备。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（3）大规模灭蟑每季度一次，全年四次。局部消杀随时进行；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（4）大规模灭鼠每季度一次，全年四次，局部捕杀随时进行；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（5）大规模灭蚊蝇每月一次，盛夏季节相应增加；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（6）职工食堂及重点部门每周1-2次综合作业；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（7）每季度进行一次有害生物防治质量和施工满意度回访，及时调整作业方案；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（8）积极进行蜱、螨、蚤、虱、臭虫等有害生物的预防和相关咨询。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（9）15平方米标准房间：布放20*20厘米滑石粉块2块，一夜后阳性粉块不超过3％；</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（10）有鼠洞、鼠粪、鼠咬等痕迹的房间不超过2％；</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（11）防鼠设施不合格处不超过5％。不同类型的外环境，累计2000米，鼠迹不超过5处。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（12）蟑螂标准①室内有蟑螂成虫或若虫阳性房间不超过3％，平均每间房大蠊不超5只，小蠊不超过10只。 ②有活蟑螂卵鞘房间不超过2％，平均每间房不超过4只。③有蟑螂粪便蜕皮等蟑迹的房间不超过5％。</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13）灭蚊标准①院区内外环境各种存水容器和积水中，蚊幼虫及蛹的阳性率不超过3％。②用500ml收集勺采集城区内大中型水体中的蚊幼虫或蛹阳性率不超3％，阳性勺内幼虫或蛹的平均数不超过5只。③特殊场所白天人诱蚊30分钟，平均每人次诱获成蚊数不超过1只。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14）灭蝇标准①重点区域有蝇房间不超过1％，其它单位不超过3％，平均每阳面房间不超过3只；②防蝇设施不合格房间不超过5％；食堂、餐厅直接入口食品的场所不得有蝇。③蝇类孳生地得到有效治理，幼虫和蛹的检出率不超过3％。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2.5.3发生公共卫生事件时，邀请专业单位开展消毒、检测等工作。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2.6专业石材养护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针对装饰石材的材质、养护特性、使用要求，提供专业的石材养护方法，对石材进行专业养护处理，保证石材天然本色及光亮的同时，起到保护石材、防止污染、增强抗磨损的作用，延长石材使用寿命。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2.7绿地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无杂物、无改变用途和破坏、践踏、占用现象，每日至少开展1次巡查。</w:t>
      </w:r>
    </w:p>
    <w:p>
      <w:pPr>
        <w:adjustRightInd w:val="0"/>
        <w:snapToGrid w:val="0"/>
        <w:spacing w:line="360" w:lineRule="auto"/>
        <w:ind w:firstLine="482" w:firstLineChars="200"/>
        <w:rPr>
          <w:rFonts w:ascii="宋体" w:hAnsi="宋体" w:cs="宋体"/>
          <w:sz w:val="24"/>
        </w:rPr>
      </w:pPr>
      <w:r>
        <w:rPr>
          <w:rFonts w:hint="eastAsia" w:ascii="宋体" w:hAnsi="宋体" w:cs="宋体"/>
          <w:b/>
          <w:bCs/>
          <w:sz w:val="24"/>
        </w:rPr>
        <w:t>3.具体清洁要求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3.1瓷砖地面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3.1.1日常清洁：推尘，保持地面干净无杂物。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3.1.2深度清洁：使用洗洁精或肥皂水清理。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3.2石材地面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3.2.1根据办公区的人流量及大理石的实际磨损程度制定大理石的晶面保养计划。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3.2.2启动晶面机，使用中性清洁剂清洁，避免使用强酸或强碱清洁剂，定期进行基础维护。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3.3水磨石地面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3.3.1日常清洁：推尘，保持地面干净无杂物。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3.3.2深度清洁：使用洗洁精或肥皂水清理。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3.4地板地面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3.4.1定期保养。使用中性清洁剂清洁，避免使用强酸或强碱清洁剂，定期进行基础维护。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3.4.2日常维护。使用湿润的拖把清洁，污染严重时局部清洁，每月对地板进行打蜡处理。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3.5地毯地面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3.5.1日常用吸尘器除尘，局部脏污用湿布配中性清洁液重点清洁。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3.5.2用地毯清洗机进行整体清洗，除螨。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3.6乳胶漆内墙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有污渍时用半干布擦拭。</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3.7墙纸内墙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有污渍时用半干布擦拭。</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3.8木饰面内墙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有污渍时用中性清洁剂、半干布擦拭。</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3.9石材内墙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有污渍时用半干布擦拭。</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3.10瓷砖外墙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定期专业清洗。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3.11玻璃幕墙外墙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定期专业清洗。</w:t>
      </w:r>
    </w:p>
    <w:p>
      <w:pPr>
        <w:ind w:firstLine="482" w:firstLineChars="200"/>
        <w:rPr>
          <w:rFonts w:ascii="宋体" w:hAnsi="宋体" w:cs="宋体"/>
          <w:sz w:val="24"/>
        </w:rPr>
      </w:pPr>
      <w:r>
        <w:rPr>
          <w:rFonts w:hint="eastAsia" w:ascii="宋体" w:hAnsi="宋体" w:cs="宋体"/>
          <w:b/>
          <w:bCs/>
          <w:sz w:val="24"/>
        </w:rPr>
        <w:t>（三）会议服务内容及服务标准</w:t>
      </w:r>
    </w:p>
    <w:p>
      <w:pPr>
        <w:pStyle w:val="4"/>
        <w:spacing w:line="240" w:lineRule="auto"/>
        <w:ind w:firstLine="482"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Cs/>
          <w:sz w:val="24"/>
          <w:szCs w:val="24"/>
        </w:rPr>
        <w:t>服务内容</w:t>
      </w:r>
    </w:p>
    <w:p>
      <w:pPr>
        <w:ind w:firstLine="480" w:firstLineChars="200"/>
        <w:rPr>
          <w:rFonts w:ascii="宋体" w:hAnsi="宋体" w:cs="宋体"/>
          <w:sz w:val="24"/>
        </w:rPr>
      </w:pPr>
      <w:r>
        <w:rPr>
          <w:rFonts w:hint="eastAsia" w:ascii="宋体" w:hAnsi="宋体" w:cs="宋体"/>
          <w:sz w:val="24"/>
        </w:rPr>
        <w:t>会前准备、引导服务、会中服务、会后工作;小型会议、大型会议、会议服务耗材、涉密会议服务。</w:t>
      </w:r>
    </w:p>
    <w:p>
      <w:pPr>
        <w:pStyle w:val="4"/>
        <w:spacing w:line="240" w:lineRule="auto"/>
        <w:ind w:firstLine="482" w:firstLineChars="200"/>
        <w:jc w:val="left"/>
        <w:rPr>
          <w:rFonts w:ascii="宋体" w:hAnsi="宋体" w:eastAsia="宋体" w:cs="宋体"/>
          <w:sz w:val="24"/>
          <w:szCs w:val="24"/>
        </w:rPr>
      </w:pPr>
      <w:r>
        <w:rPr>
          <w:rFonts w:hint="eastAsia" w:ascii="宋体" w:hAnsi="宋体" w:eastAsia="宋体" w:cs="宋体"/>
          <w:sz w:val="24"/>
          <w:szCs w:val="24"/>
        </w:rPr>
        <w:t>2.服务标准</w:t>
      </w:r>
    </w:p>
    <w:p>
      <w:pPr>
        <w:ind w:firstLine="482" w:firstLineChars="200"/>
        <w:rPr>
          <w:rFonts w:ascii="宋体" w:hAnsi="宋体" w:cs="宋体"/>
          <w:b/>
          <w:bCs/>
          <w:sz w:val="24"/>
        </w:rPr>
      </w:pPr>
      <w:r>
        <w:rPr>
          <w:rFonts w:hint="eastAsia" w:ascii="宋体" w:hAnsi="宋体" w:cs="宋体"/>
          <w:b/>
          <w:bCs/>
          <w:sz w:val="24"/>
        </w:rPr>
        <w:t>2.1接受会议预订，记录会议需求。</w:t>
      </w:r>
    </w:p>
    <w:p>
      <w:pPr>
        <w:ind w:firstLine="482" w:firstLineChars="200"/>
        <w:rPr>
          <w:rFonts w:ascii="宋体" w:hAnsi="宋体" w:cs="宋体"/>
          <w:b/>
          <w:bCs/>
          <w:sz w:val="24"/>
        </w:rPr>
      </w:pPr>
      <w:r>
        <w:rPr>
          <w:rFonts w:hint="eastAsia" w:ascii="宋体" w:hAnsi="宋体" w:cs="宋体"/>
          <w:b/>
          <w:bCs/>
          <w:sz w:val="24"/>
        </w:rPr>
        <w:t>2.2根据会议需求、场地大小、用途，明确会议桌椅、物品、设备、文具等摆放规定，音、视频设施保障措施。</w:t>
      </w:r>
    </w:p>
    <w:p>
      <w:pPr>
        <w:adjustRightInd w:val="0"/>
        <w:snapToGrid w:val="0"/>
        <w:spacing w:line="360" w:lineRule="auto"/>
        <w:ind w:firstLine="480" w:firstLineChars="200"/>
        <w:rPr>
          <w:rFonts w:ascii="宋体" w:hAnsi="宋体" w:cs="宋体"/>
          <w:bCs/>
          <w:sz w:val="24"/>
        </w:rPr>
      </w:pPr>
      <w:r>
        <w:rPr>
          <w:rFonts w:hint="eastAsia" w:ascii="宋体" w:hAnsi="宋体" w:cs="宋体"/>
          <w:sz w:val="24"/>
        </w:rPr>
        <w:t>2.2.1小型会议会前准备:会前1小时，调试灯光音响设备，保证正常使用，检查室内卫生，打开门窗通风，按规范要求做好会议摆台；会前30分钟，启动空调设备，服务人员就位，迎候参会人员，引导落座，协助安放随身物品;会前5分钟备好茶水。</w:t>
      </w:r>
      <w:r>
        <w:rPr>
          <w:rFonts w:hint="eastAsia" w:ascii="宋体" w:hAnsi="宋体" w:cs="宋体"/>
          <w:bCs/>
          <w:sz w:val="24"/>
        </w:rPr>
        <w:t>做好引导牌并放置在指定位置，引导人员引导手势规范，语言标准。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2.2.2大型会议会前准备：按照要求布置会场，提前2小时请采购人检查会场；会前1小时，调试好灯光音响设备，检查室内卫生，打开门窗通风，按规范要求做好会议摆台；会前30分钟，启动空调设备，服务人员就位，迎候与会人员，引导落座，协助安放随身物品；会前10分钟，为主席台备好茶水。做好引导牌并放置在指定位置，引导人员引导手势规范，语言标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2.3做好引导牌并放置在指定位置，引导人员引导手势规范，语言标准。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2.4会议期间按要求加水。每隔30分钟续水一次。涉密会议无会中服务，须提前将热水准备好。</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2.5对会议现场进行检查，做好会场清扫工作，及时提醒、协助与会人员带好随身物品，对遗留的文件和物品，及时交有关部门处理,按分工清理会议用品,关闭空调音响设备及灯具，恢复原会场形式并做好消毒。</w:t>
      </w:r>
    </w:p>
    <w:p>
      <w:pPr>
        <w:ind w:firstLine="480" w:firstLineChars="200"/>
        <w:rPr>
          <w:rFonts w:ascii="宋体" w:hAnsi="宋体" w:cs="宋体"/>
          <w:sz w:val="24"/>
        </w:rPr>
      </w:pPr>
      <w:r>
        <w:rPr>
          <w:rFonts w:hint="eastAsia" w:ascii="宋体" w:hAnsi="宋体" w:cs="宋体"/>
          <w:sz w:val="24"/>
        </w:rPr>
        <w:t>2.6会议服务耗材(如茶叶、水杯等)由采购人提供。</w:t>
      </w:r>
    </w:p>
    <w:p>
      <w:pPr>
        <w:ind w:firstLine="480" w:firstLineChars="200"/>
        <w:rPr>
          <w:rFonts w:ascii="宋体" w:hAnsi="宋体" w:cs="宋体"/>
          <w:sz w:val="24"/>
        </w:rPr>
      </w:pPr>
      <w:r>
        <w:rPr>
          <w:rFonts w:hint="eastAsia" w:ascii="宋体" w:hAnsi="宋体" w:cs="宋体"/>
          <w:sz w:val="24"/>
        </w:rPr>
        <w:t>2.7会议接待(包括会前、会中、会后)服务，重大活动保障，节日布置，洗消等服务。</w:t>
      </w:r>
    </w:p>
    <w:p>
      <w:pPr>
        <w:pStyle w:val="2"/>
        <w:rPr>
          <w:rFonts w:ascii="宋体" w:hAnsi="宋体" w:cs="宋体"/>
          <w:szCs w:val="24"/>
        </w:rPr>
      </w:pPr>
      <w:r>
        <w:rPr>
          <w:rFonts w:hint="eastAsia" w:ascii="宋体" w:hAnsi="宋体" w:cs="宋体"/>
          <w:szCs w:val="24"/>
        </w:rPr>
        <w:t xml:space="preserve">    2.8北楼房间日常清洁服务及其他临时性工作。</w:t>
      </w:r>
    </w:p>
    <w:p>
      <w:pPr>
        <w:ind w:left="602"/>
        <w:rPr>
          <w:rFonts w:ascii="宋体" w:hAnsi="宋体" w:cs="宋体"/>
          <w:b/>
          <w:bCs/>
          <w:sz w:val="24"/>
        </w:rPr>
      </w:pPr>
      <w:r>
        <w:rPr>
          <w:rFonts w:hint="eastAsia" w:ascii="宋体" w:hAnsi="宋体" w:cs="宋体"/>
          <w:b/>
          <w:bCs/>
          <w:sz w:val="24"/>
        </w:rPr>
        <w:t>（四）餐厅前厅服务内容及服务标准</w:t>
      </w:r>
    </w:p>
    <w:p>
      <w:pPr>
        <w:pStyle w:val="2"/>
        <w:ind w:left="602"/>
        <w:rPr>
          <w:rFonts w:ascii="宋体" w:hAnsi="宋体" w:cs="宋体"/>
          <w:b/>
          <w:bCs/>
          <w:szCs w:val="24"/>
        </w:rPr>
      </w:pPr>
      <w:r>
        <w:rPr>
          <w:rFonts w:hint="eastAsia" w:ascii="宋体" w:hAnsi="宋体" w:cs="宋体"/>
          <w:b/>
          <w:bCs/>
          <w:szCs w:val="24"/>
        </w:rPr>
        <w:t>1.服务内容</w:t>
      </w:r>
    </w:p>
    <w:p>
      <w:pPr>
        <w:spacing w:line="500" w:lineRule="exact"/>
        <w:ind w:firstLine="480" w:firstLineChars="200"/>
        <w:rPr>
          <w:rFonts w:ascii="宋体" w:hAnsi="宋体" w:cs="宋体"/>
          <w:sz w:val="24"/>
        </w:rPr>
      </w:pPr>
      <w:r>
        <w:rPr>
          <w:rFonts w:hint="eastAsia" w:ascii="宋体" w:hAnsi="宋体" w:cs="宋体"/>
          <w:sz w:val="24"/>
        </w:rPr>
        <w:t>每日三餐的就餐前准备、就餐中服务、餐后工作。</w:t>
      </w:r>
    </w:p>
    <w:p>
      <w:pPr>
        <w:spacing w:line="500" w:lineRule="exact"/>
        <w:ind w:firstLine="482" w:firstLineChars="200"/>
        <w:rPr>
          <w:rFonts w:ascii="宋体" w:hAnsi="宋体" w:cs="宋体"/>
          <w:b/>
          <w:bCs/>
          <w:sz w:val="24"/>
        </w:rPr>
      </w:pPr>
      <w:r>
        <w:rPr>
          <w:rFonts w:hint="eastAsia" w:ascii="宋体" w:hAnsi="宋体" w:cs="宋体"/>
          <w:b/>
          <w:bCs/>
          <w:sz w:val="24"/>
        </w:rPr>
        <w:t>2.服务标准</w:t>
      </w:r>
    </w:p>
    <w:p>
      <w:pPr>
        <w:pStyle w:val="2"/>
        <w:ind w:firstLine="480" w:firstLineChars="200"/>
        <w:rPr>
          <w:rFonts w:ascii="宋体" w:hAnsi="宋体" w:cs="宋体"/>
          <w:szCs w:val="24"/>
        </w:rPr>
      </w:pPr>
      <w:r>
        <w:rPr>
          <w:rFonts w:hint="eastAsia" w:ascii="宋体" w:hAnsi="宋体" w:cs="宋体"/>
          <w:szCs w:val="24"/>
        </w:rPr>
        <w:t>2.1 就餐前准备：餐前40分钟开启餐车加热器，餐前30分钟开启空调设备，及时上菜，保证饭菜温度。</w:t>
      </w:r>
    </w:p>
    <w:p>
      <w:pPr>
        <w:pStyle w:val="2"/>
        <w:ind w:firstLine="480" w:firstLineChars="200"/>
        <w:rPr>
          <w:rFonts w:ascii="宋体" w:hAnsi="宋体" w:cs="宋体"/>
          <w:szCs w:val="24"/>
        </w:rPr>
      </w:pPr>
      <w:r>
        <w:rPr>
          <w:rFonts w:hint="eastAsia" w:ascii="宋体" w:hAnsi="宋体" w:cs="宋体"/>
          <w:szCs w:val="24"/>
        </w:rPr>
        <w:t>2.2就餐时服务：观察饭菜多少发现不多时及时通知并添加饭菜。</w:t>
      </w:r>
    </w:p>
    <w:p>
      <w:pPr>
        <w:spacing w:line="360" w:lineRule="auto"/>
        <w:ind w:firstLine="480" w:firstLineChars="200"/>
        <w:rPr>
          <w:rFonts w:ascii="宋体" w:hAnsi="宋体" w:cs="宋体"/>
          <w:sz w:val="24"/>
        </w:rPr>
      </w:pPr>
      <w:r>
        <w:rPr>
          <w:rFonts w:hint="eastAsia" w:ascii="宋体" w:hAnsi="宋体" w:cs="宋体"/>
          <w:sz w:val="24"/>
        </w:rPr>
        <w:t>2.3就餐后工作：及时清理餐厅内桌面、地面、墙面及用品、设备卫生，餐车干净、卫生，表面洁亮。</w:t>
      </w:r>
    </w:p>
    <w:p>
      <w:pPr>
        <w:ind w:firstLine="240" w:firstLineChars="100"/>
        <w:rPr>
          <w:rFonts w:ascii="宋体" w:hAnsi="宋体" w:cs="宋体"/>
          <w:sz w:val="24"/>
        </w:rPr>
      </w:pPr>
      <w:r>
        <w:rPr>
          <w:rFonts w:hint="eastAsia" w:ascii="宋体" w:hAnsi="宋体" w:cs="宋体"/>
          <w:sz w:val="24"/>
        </w:rPr>
        <w:t xml:space="preserve">  2.4餐盘清倒分类工作。</w:t>
      </w:r>
    </w:p>
    <w:p>
      <w:pPr>
        <w:pStyle w:val="4"/>
        <w:ind w:firstLine="480" w:firstLineChars="200"/>
        <w:jc w:val="left"/>
        <w:rPr>
          <w:rFonts w:ascii="宋体" w:hAnsi="宋体" w:eastAsia="宋体" w:cs="宋体"/>
          <w:sz w:val="24"/>
          <w:szCs w:val="24"/>
        </w:rPr>
      </w:pPr>
      <w:r>
        <w:rPr>
          <w:rFonts w:hint="eastAsia" w:ascii="宋体" w:hAnsi="宋体" w:eastAsia="宋体" w:cs="宋体"/>
          <w:b w:val="0"/>
          <w:sz w:val="24"/>
          <w:szCs w:val="24"/>
        </w:rPr>
        <w:t>2.5秩序管理：就餐区内专人负责现场的秩序维护、人员引导和员工工作状况、物品摆放等的巡检。</w:t>
      </w:r>
    </w:p>
    <w:p>
      <w:pPr>
        <w:pStyle w:val="22"/>
        <w:spacing w:line="240" w:lineRule="auto"/>
        <w:ind w:firstLine="482" w:firstLineChars="200"/>
        <w:rPr>
          <w:rFonts w:cs="宋体"/>
          <w:b/>
          <w:bCs/>
        </w:rPr>
      </w:pPr>
      <w:r>
        <w:rPr>
          <w:rFonts w:hint="eastAsia" w:cs="宋体"/>
          <w:b/>
          <w:bCs/>
        </w:rPr>
        <w:t>（五）餐厅洗消服务内容及服务标准</w:t>
      </w:r>
    </w:p>
    <w:p>
      <w:pPr>
        <w:ind w:firstLine="482" w:firstLineChars="200"/>
        <w:rPr>
          <w:rFonts w:ascii="宋体" w:hAnsi="宋体" w:cs="宋体"/>
          <w:b/>
          <w:bCs/>
          <w:sz w:val="24"/>
        </w:rPr>
      </w:pPr>
      <w:r>
        <w:rPr>
          <w:rFonts w:hint="eastAsia" w:ascii="宋体" w:hAnsi="宋体" w:cs="宋体"/>
          <w:b/>
          <w:bCs/>
          <w:sz w:val="24"/>
        </w:rPr>
        <w:t>1.服务内容</w:t>
      </w:r>
    </w:p>
    <w:p>
      <w:pPr>
        <w:ind w:firstLine="480" w:firstLineChars="200"/>
        <w:rPr>
          <w:rFonts w:ascii="宋体" w:hAnsi="宋体" w:cs="宋体"/>
          <w:sz w:val="24"/>
        </w:rPr>
      </w:pPr>
      <w:r>
        <w:rPr>
          <w:rFonts w:hint="eastAsia" w:ascii="宋体" w:hAnsi="宋体" w:cs="宋体"/>
          <w:sz w:val="24"/>
        </w:rPr>
        <w:t>餐具收集、餐具清洗消毒、食槽清洗消毒，洗碗间内外的环境卫生，厨余垃圾和其他垃圾的分类等（洗消使用的消毒液、洗洁灵等洗消用品由采购人负责提供）。</w:t>
      </w:r>
    </w:p>
    <w:p>
      <w:pPr>
        <w:pStyle w:val="2"/>
        <w:ind w:firstLine="482" w:firstLineChars="200"/>
        <w:rPr>
          <w:rFonts w:ascii="宋体" w:hAnsi="宋体" w:cs="宋体"/>
          <w:b/>
          <w:bCs/>
          <w:szCs w:val="24"/>
        </w:rPr>
      </w:pPr>
      <w:r>
        <w:rPr>
          <w:rFonts w:hint="eastAsia" w:ascii="宋体" w:hAnsi="宋体" w:cs="宋体"/>
          <w:b/>
          <w:bCs/>
          <w:szCs w:val="24"/>
        </w:rPr>
        <w:t>2.服务标准</w:t>
      </w:r>
    </w:p>
    <w:p>
      <w:pPr>
        <w:pStyle w:val="2"/>
        <w:ind w:firstLine="480" w:firstLineChars="200"/>
        <w:rPr>
          <w:rFonts w:ascii="宋体" w:hAnsi="宋体" w:cs="宋体"/>
          <w:szCs w:val="24"/>
        </w:rPr>
      </w:pPr>
      <w:r>
        <w:rPr>
          <w:rFonts w:hint="eastAsia" w:ascii="宋体" w:hAnsi="宋体" w:cs="宋体"/>
          <w:szCs w:val="24"/>
        </w:rPr>
        <w:t>2.1按要求每天每餐餐具收集，按要求做好数量统计。</w:t>
      </w:r>
    </w:p>
    <w:p>
      <w:pPr>
        <w:spacing w:line="360" w:lineRule="auto"/>
        <w:ind w:firstLine="480" w:firstLineChars="200"/>
        <w:rPr>
          <w:rFonts w:ascii="宋体" w:hAnsi="宋体" w:cs="宋体"/>
          <w:sz w:val="24"/>
        </w:rPr>
      </w:pPr>
      <w:r>
        <w:rPr>
          <w:rFonts w:hint="eastAsia" w:ascii="宋体" w:hAnsi="宋体" w:cs="宋体"/>
          <w:sz w:val="24"/>
        </w:rPr>
        <w:t>2.2餐具要到达光、洁、涩、干，每餐消毒并达到检验标准，密闭储存。餐具、熟盆清洗、消毒完毕后，必须储存在专用的密闭保洁柜中待用。超过48小时后未使用的餐具、熟盆应重新消毒后使用。</w:t>
      </w:r>
    </w:p>
    <w:p>
      <w:pPr>
        <w:spacing w:line="360" w:lineRule="auto"/>
        <w:ind w:firstLine="480" w:firstLineChars="200"/>
        <w:rPr>
          <w:rFonts w:ascii="宋体" w:hAnsi="宋体" w:cs="宋体"/>
          <w:sz w:val="24"/>
        </w:rPr>
      </w:pPr>
      <w:r>
        <w:rPr>
          <w:rFonts w:hint="eastAsia" w:ascii="宋体" w:hAnsi="宋体" w:cs="宋体"/>
          <w:sz w:val="24"/>
        </w:rPr>
        <w:t>2.3餐具表面无水迹、变形、变色。</w:t>
      </w:r>
    </w:p>
    <w:p>
      <w:pPr>
        <w:spacing w:line="360" w:lineRule="auto"/>
        <w:ind w:firstLine="480" w:firstLineChars="200"/>
        <w:rPr>
          <w:rFonts w:ascii="宋体" w:hAnsi="宋体" w:cs="宋体"/>
          <w:sz w:val="24"/>
        </w:rPr>
      </w:pPr>
      <w:r>
        <w:rPr>
          <w:rFonts w:hint="eastAsia" w:ascii="宋体" w:hAnsi="宋体" w:cs="宋体"/>
          <w:sz w:val="24"/>
        </w:rPr>
        <w:t>2.4 餐具存储柜干净整洁，有防尘效果。</w:t>
      </w:r>
    </w:p>
    <w:p>
      <w:pPr>
        <w:spacing w:line="360" w:lineRule="auto"/>
        <w:ind w:firstLine="480" w:firstLineChars="200"/>
        <w:rPr>
          <w:rFonts w:ascii="宋体" w:hAnsi="宋体" w:cs="宋体"/>
          <w:sz w:val="24"/>
        </w:rPr>
      </w:pPr>
      <w:r>
        <w:rPr>
          <w:rFonts w:hint="eastAsia" w:ascii="宋体" w:hAnsi="宋体" w:cs="宋体"/>
          <w:sz w:val="24"/>
        </w:rPr>
        <w:t>2.5 洗碗间无异味、无垃圾、无剩余饭菜，无积压餐具和用具等待清洗物品，地面随时保持清洁，物品码放整齐。</w:t>
      </w:r>
    </w:p>
    <w:p>
      <w:pPr>
        <w:pStyle w:val="2"/>
        <w:ind w:firstLine="480" w:firstLineChars="200"/>
        <w:rPr>
          <w:rFonts w:ascii="宋体" w:hAnsi="宋体" w:cs="宋体"/>
          <w:szCs w:val="24"/>
        </w:rPr>
      </w:pPr>
      <w:r>
        <w:rPr>
          <w:rFonts w:hint="eastAsia" w:ascii="宋体" w:hAnsi="宋体" w:cs="宋体"/>
          <w:szCs w:val="24"/>
        </w:rPr>
        <w:t>2.6 厨余垃圾和其他垃圾的分类。</w:t>
      </w:r>
    </w:p>
    <w:p>
      <w:pPr>
        <w:ind w:firstLine="480"/>
        <w:rPr>
          <w:rFonts w:ascii="宋体" w:hAnsi="宋体" w:cs="宋体"/>
          <w:b/>
          <w:bCs/>
          <w:sz w:val="24"/>
        </w:rPr>
      </w:pPr>
      <w:r>
        <w:rPr>
          <w:rFonts w:hint="eastAsia" w:ascii="宋体" w:hAnsi="宋体" w:cs="宋体"/>
          <w:b/>
          <w:bCs/>
          <w:sz w:val="24"/>
        </w:rPr>
        <w:t>（六） 消防中控值守和消防系统运行维护保养服务及服务标准</w:t>
      </w:r>
    </w:p>
    <w:p>
      <w:pPr>
        <w:ind w:firstLine="482" w:firstLineChars="200"/>
        <w:rPr>
          <w:rFonts w:ascii="宋体" w:hAnsi="宋体" w:cs="宋体"/>
          <w:b/>
          <w:bCs/>
          <w:sz w:val="24"/>
        </w:rPr>
      </w:pPr>
      <w:r>
        <w:rPr>
          <w:rFonts w:hint="eastAsia" w:ascii="宋体" w:hAnsi="宋体" w:cs="宋体"/>
          <w:b/>
          <w:bCs/>
          <w:sz w:val="24"/>
        </w:rPr>
        <w:t>1.服务内容</w:t>
      </w:r>
    </w:p>
    <w:p>
      <w:pPr>
        <w:ind w:firstLine="480" w:firstLineChars="200"/>
        <w:rPr>
          <w:rFonts w:ascii="宋体" w:hAnsi="宋体" w:cs="宋体"/>
          <w:sz w:val="24"/>
        </w:rPr>
      </w:pPr>
      <w:r>
        <w:rPr>
          <w:rFonts w:hint="eastAsia" w:ascii="宋体" w:hAnsi="宋体" w:cs="宋体"/>
          <w:sz w:val="24"/>
        </w:rPr>
        <w:t>中控室每天24小时值守，消防安全管理，对火灾自动报警系统、楼内灭火栓、消防管道阀门、安全疏散指示灯、应急照明灯等消防安全系统进行日常管理和养护维修方案。</w:t>
      </w:r>
    </w:p>
    <w:p>
      <w:pPr>
        <w:numPr>
          <w:ilvl w:val="0"/>
          <w:numId w:val="10"/>
        </w:numPr>
        <w:ind w:firstLine="482" w:firstLineChars="200"/>
        <w:rPr>
          <w:rFonts w:ascii="宋体" w:hAnsi="宋体" w:cs="宋体"/>
          <w:b/>
          <w:bCs/>
          <w:sz w:val="24"/>
        </w:rPr>
      </w:pPr>
      <w:r>
        <w:rPr>
          <w:rFonts w:hint="eastAsia" w:ascii="宋体" w:hAnsi="宋体" w:cs="宋体"/>
          <w:b/>
          <w:bCs/>
          <w:sz w:val="24"/>
        </w:rPr>
        <w:t>服务标准</w:t>
      </w:r>
    </w:p>
    <w:p>
      <w:pPr>
        <w:pStyle w:val="4"/>
        <w:ind w:firstLine="600"/>
        <w:jc w:val="both"/>
        <w:rPr>
          <w:rFonts w:ascii="宋体" w:hAnsi="宋体" w:eastAsia="宋体" w:cs="宋体"/>
          <w:b w:val="0"/>
          <w:bCs/>
          <w:sz w:val="24"/>
          <w:szCs w:val="24"/>
        </w:rPr>
      </w:pPr>
      <w:r>
        <w:rPr>
          <w:rFonts w:hint="eastAsia" w:ascii="宋体" w:hAnsi="宋体" w:eastAsia="宋体" w:cs="宋体"/>
          <w:b w:val="0"/>
          <w:bCs/>
          <w:sz w:val="24"/>
          <w:szCs w:val="24"/>
        </w:rPr>
        <w:t>2.1建立消防安全责任制，确定各级消防安全责任人及其职责。</w:t>
      </w:r>
    </w:p>
    <w:p>
      <w:pPr>
        <w:ind w:firstLine="480" w:firstLineChars="200"/>
        <w:rPr>
          <w:rFonts w:ascii="宋体" w:hAnsi="宋体" w:cs="宋体"/>
          <w:sz w:val="24"/>
        </w:rPr>
      </w:pPr>
      <w:r>
        <w:rPr>
          <w:rFonts w:hint="eastAsia" w:ascii="宋体" w:hAnsi="宋体" w:cs="宋体"/>
          <w:sz w:val="24"/>
        </w:rPr>
        <w:t>2.2由取得消防设施设备维护经营许可的专业维修保养单位来保养。严格执行消防法规，建立消防安全管理制度，搞好消防管理工作，确保整个系统处于良好的状态。</w:t>
      </w:r>
    </w:p>
    <w:p>
      <w:pPr>
        <w:ind w:firstLine="480" w:firstLineChars="200"/>
        <w:rPr>
          <w:rFonts w:ascii="宋体" w:hAnsi="宋体" w:cs="宋体"/>
          <w:sz w:val="24"/>
        </w:rPr>
      </w:pPr>
      <w:r>
        <w:rPr>
          <w:rFonts w:hint="eastAsia" w:ascii="宋体" w:hAnsi="宋体" w:cs="宋体"/>
          <w:sz w:val="24"/>
        </w:rPr>
        <w:t>2.3定期检查保养消防设备，维保质量达到消防要求，保证系统开通率及完好率。建立健全运行维护技术资料档案。接受相关部门的消防系统年度安全检测。</w:t>
      </w:r>
    </w:p>
    <w:p>
      <w:pPr>
        <w:ind w:firstLine="480" w:firstLineChars="200"/>
        <w:rPr>
          <w:rFonts w:ascii="宋体" w:hAnsi="宋体" w:cs="宋体"/>
          <w:sz w:val="24"/>
        </w:rPr>
      </w:pPr>
      <w:r>
        <w:rPr>
          <w:rFonts w:hint="eastAsia" w:ascii="宋体" w:hAnsi="宋体" w:cs="宋体"/>
          <w:sz w:val="24"/>
        </w:rPr>
        <w:t>2.4消防监控系统运行良好，自动和手动报警设施启动正常。保证办公区消防自动报警系统、闭路监控系统运行正常，各系统工作稳定。配备专业维护人员，设定双人24小时设备值班岗位，及时处理设备运行中的问题，维护人员须具备从业岗位有效期内证书，经过培训熟悉系统结构和设备性能、特点及操作规程。</w:t>
      </w:r>
    </w:p>
    <w:p>
      <w:pPr>
        <w:ind w:firstLine="480" w:firstLineChars="200"/>
        <w:rPr>
          <w:rFonts w:ascii="宋体" w:hAnsi="宋体" w:cs="宋体"/>
          <w:sz w:val="24"/>
        </w:rPr>
      </w:pPr>
      <w:r>
        <w:rPr>
          <w:rFonts w:hint="eastAsia" w:ascii="宋体" w:hAnsi="宋体" w:cs="宋体"/>
          <w:sz w:val="24"/>
        </w:rPr>
        <w:t>2.5保证消防自动报警设备、闭路监控设备灵敏可靠。</w:t>
      </w:r>
    </w:p>
    <w:p>
      <w:pPr>
        <w:ind w:firstLine="480" w:firstLineChars="200"/>
        <w:rPr>
          <w:rFonts w:ascii="宋体" w:hAnsi="宋体" w:cs="宋体"/>
          <w:sz w:val="24"/>
        </w:rPr>
      </w:pPr>
      <w:r>
        <w:rPr>
          <w:rFonts w:hint="eastAsia" w:ascii="宋体" w:hAnsi="宋体" w:cs="宋体"/>
          <w:sz w:val="24"/>
        </w:rPr>
        <w:t>2.6每月对消防设备定期检查一次，重大节日、重要活动、节假日增加检查次数，有故障时，维修人员应及时到场。</w:t>
      </w:r>
    </w:p>
    <w:p>
      <w:pPr>
        <w:pStyle w:val="4"/>
        <w:ind w:firstLine="600"/>
        <w:jc w:val="both"/>
        <w:rPr>
          <w:rFonts w:ascii="宋体" w:hAnsi="宋体" w:eastAsia="宋体" w:cs="宋体"/>
          <w:sz w:val="24"/>
          <w:szCs w:val="24"/>
        </w:rPr>
      </w:pPr>
      <w:r>
        <w:rPr>
          <w:rFonts w:hint="eastAsia" w:ascii="宋体" w:hAnsi="宋体" w:eastAsia="宋体" w:cs="宋体"/>
          <w:b w:val="0"/>
          <w:bCs/>
          <w:sz w:val="24"/>
          <w:szCs w:val="24"/>
        </w:rPr>
        <w:t>2.7保障应急照明、应急物资、消防及人员逃生通道、消防车通道可随时正常使用。</w:t>
      </w:r>
    </w:p>
    <w:p>
      <w:pPr>
        <w:ind w:firstLine="480" w:firstLineChars="200"/>
        <w:rPr>
          <w:rFonts w:ascii="宋体" w:hAnsi="宋体" w:cs="宋体"/>
          <w:sz w:val="24"/>
        </w:rPr>
      </w:pPr>
      <w:r>
        <w:rPr>
          <w:rFonts w:hint="eastAsia" w:ascii="宋体" w:hAnsi="宋体" w:cs="宋体"/>
          <w:sz w:val="24"/>
        </w:rPr>
        <w:t>2.8移动灭火器的年检服务及到期灭火器更换服务（年检费用包含在物业服务内）。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2.9经常组织义务消防员的培训和演习；确保整个消防系统通过消防部门的消防年检，取得年检合格证。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2.10消防设施的维护管理符合《建筑消防设施的维护管理》（GB25201）的相关要求。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2.11消防设备检测符合《建筑消防设施检测技术规程》（GA503或XF503）的相关要求。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2.12 消防设施平面图、火警疏散示意图、防火分区图等按幢设置在楼层醒目位置。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2.13 消防系统各设施设备使用说明清晰，宜图文结合。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2.14 消火栓箱、防火门、灭火器、消防水泵、红外线报警器、应急照明、安全疏散等系统运行正常。</w:t>
      </w:r>
    </w:p>
    <w:p>
      <w:pPr>
        <w:ind w:firstLine="480" w:firstLineChars="200"/>
        <w:rPr>
          <w:rFonts w:ascii="宋体" w:hAnsi="宋体" w:cs="宋体"/>
          <w:sz w:val="24"/>
        </w:rPr>
      </w:pPr>
      <w:r>
        <w:rPr>
          <w:rFonts w:hint="eastAsia" w:ascii="宋体" w:hAnsi="宋体" w:cs="宋体"/>
          <w:sz w:val="24"/>
        </w:rPr>
        <w:t>2.15负责安防、消防单价2000元（含2000元）以下设备和材料的购置费；安防、消防单价2000元（不含2000元）以上设备和材料的购置费，经报批北京市财政局相关领导审核批准后购置。</w:t>
      </w:r>
    </w:p>
    <w:p>
      <w:pPr>
        <w:ind w:firstLine="480" w:firstLineChars="200"/>
        <w:rPr>
          <w:rFonts w:ascii="宋体" w:hAnsi="宋体" w:cs="宋体"/>
          <w:sz w:val="24"/>
        </w:rPr>
      </w:pPr>
      <w:r>
        <w:rPr>
          <w:rFonts w:hint="eastAsia" w:ascii="宋体" w:hAnsi="宋体" w:cs="宋体"/>
          <w:sz w:val="24"/>
        </w:rPr>
        <w:t xml:space="preserve"> 2.16完成采购人安排的其他相关工作。</w:t>
      </w:r>
    </w:p>
    <w:p>
      <w:pPr>
        <w:ind w:firstLine="481"/>
        <w:rPr>
          <w:rFonts w:ascii="宋体" w:hAnsi="宋体" w:cs="宋体"/>
          <w:sz w:val="24"/>
        </w:rPr>
      </w:pPr>
      <w:r>
        <w:rPr>
          <w:rFonts w:hint="eastAsia" w:ascii="宋体" w:hAnsi="宋体" w:cs="宋体"/>
          <w:b/>
          <w:kern w:val="0"/>
          <w:sz w:val="24"/>
        </w:rPr>
        <w:t>（七）高压配电值守</w:t>
      </w:r>
      <w:r>
        <w:rPr>
          <w:rFonts w:hint="eastAsia" w:ascii="宋体" w:hAnsi="宋体" w:cs="宋体"/>
          <w:b/>
          <w:sz w:val="24"/>
        </w:rPr>
        <w:t>和系统维护保养服务及服务标准</w:t>
      </w:r>
    </w:p>
    <w:p>
      <w:pPr>
        <w:ind w:firstLine="482" w:firstLineChars="200"/>
        <w:rPr>
          <w:rFonts w:ascii="宋体" w:hAnsi="宋体" w:cs="宋体"/>
          <w:b/>
          <w:bCs/>
          <w:sz w:val="24"/>
        </w:rPr>
      </w:pPr>
      <w:r>
        <w:rPr>
          <w:rFonts w:hint="eastAsia" w:ascii="宋体" w:hAnsi="宋体" w:cs="宋体"/>
          <w:b/>
          <w:bCs/>
          <w:sz w:val="24"/>
        </w:rPr>
        <w:t>1</w:t>
      </w:r>
      <w:r>
        <w:rPr>
          <w:rFonts w:hint="eastAsia" w:ascii="宋体" w:hAnsi="宋体" w:cs="宋体"/>
          <w:b/>
          <w:bCs/>
          <w:sz w:val="24"/>
          <w:lang w:val="en"/>
        </w:rPr>
        <w:t>.</w:t>
      </w:r>
      <w:r>
        <w:rPr>
          <w:rFonts w:hint="eastAsia" w:ascii="宋体" w:hAnsi="宋体" w:cs="宋体"/>
          <w:b/>
          <w:bCs/>
          <w:sz w:val="24"/>
        </w:rPr>
        <w:t>服务内容</w:t>
      </w:r>
    </w:p>
    <w:p>
      <w:pPr>
        <w:ind w:firstLine="480" w:firstLineChars="200"/>
        <w:rPr>
          <w:rFonts w:ascii="宋体" w:hAnsi="宋体" w:cs="宋体"/>
          <w:sz w:val="24"/>
        </w:rPr>
      </w:pPr>
      <w:r>
        <w:rPr>
          <w:rFonts w:hint="eastAsia" w:ascii="宋体" w:hAnsi="宋体" w:cs="宋体"/>
          <w:sz w:val="24"/>
        </w:rPr>
        <w:t>高压配电室24小时值守、对办公区高压配电室内供电系统高、低压电器设备、电线电缆、电气照明装置等设备正常运行使用进行日常管理和养护维修。</w:t>
      </w:r>
    </w:p>
    <w:p>
      <w:pPr>
        <w:ind w:firstLine="482" w:firstLineChars="200"/>
        <w:rPr>
          <w:rFonts w:ascii="宋体" w:hAnsi="宋体" w:cs="宋体"/>
          <w:b/>
          <w:bCs/>
          <w:sz w:val="24"/>
        </w:rPr>
      </w:pPr>
      <w:r>
        <w:rPr>
          <w:rFonts w:hint="eastAsia" w:ascii="宋体" w:hAnsi="宋体" w:cs="宋体"/>
          <w:b/>
          <w:bCs/>
          <w:sz w:val="24"/>
        </w:rPr>
        <w:t>2</w:t>
      </w:r>
      <w:r>
        <w:rPr>
          <w:rFonts w:hint="eastAsia" w:ascii="宋体" w:hAnsi="宋体" w:cs="宋体"/>
          <w:b/>
          <w:bCs/>
          <w:sz w:val="24"/>
          <w:lang w:val="en"/>
        </w:rPr>
        <w:t>.</w:t>
      </w:r>
      <w:r>
        <w:rPr>
          <w:rFonts w:hint="eastAsia" w:ascii="宋体" w:hAnsi="宋体" w:cs="宋体"/>
          <w:b/>
          <w:bCs/>
          <w:sz w:val="24"/>
        </w:rPr>
        <w:t>服务标准</w:t>
      </w:r>
    </w:p>
    <w:p>
      <w:pPr>
        <w:ind w:firstLine="480" w:firstLineChars="200"/>
        <w:rPr>
          <w:rFonts w:ascii="宋体" w:hAnsi="宋体" w:cs="宋体"/>
          <w:sz w:val="24"/>
        </w:rPr>
      </w:pPr>
      <w:r>
        <w:rPr>
          <w:rFonts w:hint="eastAsia" w:ascii="宋体" w:hAnsi="宋体" w:cs="宋体"/>
          <w:sz w:val="24"/>
        </w:rPr>
        <w:t>2.1对供电范围内的电气设备定期巡视维护和重点检测，建立各项设备档案，做到安全、合理、节约用电。</w:t>
      </w:r>
    </w:p>
    <w:p>
      <w:pPr>
        <w:ind w:firstLine="480" w:firstLineChars="200"/>
        <w:rPr>
          <w:rFonts w:ascii="宋体" w:hAnsi="宋体" w:cs="宋体"/>
          <w:sz w:val="24"/>
        </w:rPr>
      </w:pPr>
      <w:r>
        <w:rPr>
          <w:rFonts w:hint="eastAsia" w:ascii="宋体" w:hAnsi="宋体" w:cs="宋体"/>
          <w:sz w:val="24"/>
        </w:rPr>
        <w:t>2.2建立、落实配送电运行制度、高压配电室管理制度、白班2人夜班1人24小时运行值班制度和对系统进行实时监测、运行管理制度并做好运行记录及设施设备台帐等，记录设施设备的运行、检查、保养、维护记录，保证设施设备的正常使用。</w:t>
      </w:r>
    </w:p>
    <w:p>
      <w:pPr>
        <w:ind w:firstLine="480" w:firstLineChars="200"/>
        <w:rPr>
          <w:rFonts w:ascii="宋体" w:hAnsi="宋体" w:cs="宋体"/>
          <w:sz w:val="24"/>
        </w:rPr>
      </w:pPr>
      <w:r>
        <w:rPr>
          <w:rFonts w:hint="eastAsia" w:ascii="宋体" w:hAnsi="宋体" w:cs="宋体"/>
          <w:sz w:val="24"/>
        </w:rPr>
        <w:t>2.3建立24小时运行值班制度，及时排除故障，坚守岗位，密切注视高、低压供电设施、设备系统运行情况，及时排除故障，保证供电设施完好。供电运行人员必须持证上岗。</w:t>
      </w:r>
    </w:p>
    <w:p>
      <w:pPr>
        <w:ind w:firstLine="480" w:firstLineChars="200"/>
        <w:rPr>
          <w:rFonts w:ascii="宋体" w:hAnsi="宋体" w:cs="宋体"/>
          <w:sz w:val="24"/>
        </w:rPr>
      </w:pPr>
      <w:r>
        <w:rPr>
          <w:rFonts w:hint="eastAsia" w:ascii="宋体" w:hAnsi="宋体" w:cs="宋体"/>
          <w:sz w:val="24"/>
        </w:rPr>
        <w:t>2.4建立各项设备档案，配电室运行管理人员每月应配合供电部门对法定表计进行抄计工作，并作好记录备查。</w:t>
      </w:r>
    </w:p>
    <w:p>
      <w:pPr>
        <w:ind w:firstLine="480" w:firstLineChars="200"/>
        <w:rPr>
          <w:rFonts w:ascii="宋体" w:hAnsi="宋体" w:cs="宋体"/>
          <w:sz w:val="24"/>
        </w:rPr>
      </w:pPr>
      <w:r>
        <w:rPr>
          <w:rFonts w:hint="eastAsia" w:ascii="宋体" w:hAnsi="宋体" w:cs="宋体"/>
          <w:sz w:val="24"/>
        </w:rPr>
        <w:t>2.5因维护保养等原因停电，应提前一周书面通知用电单位，经批准后方可实施，因突发事件停电，应在积极处理的同时及时报告相关部门，并在恢复供电24小时内向相关部门做出解释、说明。</w:t>
      </w:r>
    </w:p>
    <w:p>
      <w:pPr>
        <w:ind w:firstLine="480" w:firstLineChars="200"/>
        <w:rPr>
          <w:rFonts w:ascii="宋体" w:hAnsi="宋体" w:cs="宋体"/>
          <w:sz w:val="24"/>
        </w:rPr>
      </w:pPr>
      <w:r>
        <w:rPr>
          <w:rFonts w:hint="eastAsia" w:ascii="宋体" w:hAnsi="宋体" w:cs="宋体"/>
          <w:sz w:val="24"/>
        </w:rPr>
        <w:t>2.6 定期清扫检查变压器、配电装置、检查仪表、空开配电盘等是否正常，出现问题及时更换，配电室内应做到清洁卫生、整齐有序，经常检查各封堵部位，杜绝小动物进入配电室内。</w:t>
      </w:r>
    </w:p>
    <w:p>
      <w:pPr>
        <w:ind w:firstLine="480" w:firstLineChars="200"/>
        <w:rPr>
          <w:rFonts w:ascii="宋体" w:hAnsi="宋体" w:cs="宋体"/>
          <w:sz w:val="24"/>
        </w:rPr>
      </w:pPr>
      <w:r>
        <w:rPr>
          <w:rFonts w:hint="eastAsia" w:ascii="宋体" w:hAnsi="宋体" w:cs="宋体"/>
          <w:sz w:val="24"/>
        </w:rPr>
        <w:t>2.7完成采购人安排的其他相关工作。</w:t>
      </w:r>
    </w:p>
    <w:p>
      <w:pPr>
        <w:ind w:firstLine="482" w:firstLineChars="200"/>
        <w:rPr>
          <w:rFonts w:ascii="宋体" w:hAnsi="宋体" w:cs="宋体"/>
          <w:sz w:val="24"/>
        </w:rPr>
      </w:pPr>
      <w:r>
        <w:rPr>
          <w:rFonts w:hint="eastAsia" w:ascii="宋体" w:hAnsi="宋体" w:cs="宋体"/>
          <w:b/>
          <w:bCs/>
          <w:kern w:val="0"/>
          <w:sz w:val="24"/>
        </w:rPr>
        <w:t>（八）电梯日常维护保养服务</w:t>
      </w:r>
    </w:p>
    <w:p>
      <w:pPr>
        <w:ind w:firstLine="482" w:firstLineChars="200"/>
        <w:rPr>
          <w:rFonts w:ascii="宋体" w:hAnsi="宋体" w:cs="宋体"/>
          <w:b/>
          <w:bCs/>
          <w:sz w:val="24"/>
        </w:rPr>
      </w:pPr>
      <w:r>
        <w:rPr>
          <w:rFonts w:hint="eastAsia" w:ascii="宋体" w:hAnsi="宋体" w:cs="宋体"/>
          <w:b/>
          <w:bCs/>
          <w:sz w:val="24"/>
        </w:rPr>
        <w:t>1</w:t>
      </w:r>
      <w:r>
        <w:rPr>
          <w:rFonts w:hint="eastAsia" w:ascii="宋体" w:hAnsi="宋体" w:cs="宋体"/>
          <w:b/>
          <w:bCs/>
          <w:sz w:val="24"/>
          <w:lang w:val="en"/>
        </w:rPr>
        <w:t>.</w:t>
      </w:r>
      <w:r>
        <w:rPr>
          <w:rFonts w:hint="eastAsia" w:ascii="宋体" w:hAnsi="宋体" w:cs="宋体"/>
          <w:b/>
          <w:bCs/>
          <w:sz w:val="24"/>
        </w:rPr>
        <w:t>服务内容</w:t>
      </w:r>
    </w:p>
    <w:p>
      <w:pPr>
        <w:ind w:firstLine="480" w:firstLineChars="200"/>
        <w:rPr>
          <w:rFonts w:ascii="宋体" w:hAnsi="宋体" w:cs="宋体"/>
          <w:sz w:val="24"/>
        </w:rPr>
      </w:pPr>
      <w:r>
        <w:rPr>
          <w:rFonts w:hint="eastAsia" w:ascii="宋体" w:hAnsi="宋体" w:cs="宋体"/>
          <w:sz w:val="24"/>
        </w:rPr>
        <w:t>四部电梯的运行管理和对机房设备、井道系统、轿厢设备进行日常养护维修。</w:t>
      </w:r>
    </w:p>
    <w:p>
      <w:pPr>
        <w:ind w:firstLine="482" w:firstLineChars="200"/>
        <w:rPr>
          <w:rFonts w:ascii="宋体" w:hAnsi="宋体" w:cs="宋体"/>
          <w:b/>
          <w:bCs/>
          <w:sz w:val="24"/>
        </w:rPr>
      </w:pPr>
      <w:r>
        <w:rPr>
          <w:rFonts w:hint="eastAsia" w:ascii="宋体" w:hAnsi="宋体" w:cs="宋体"/>
          <w:b/>
          <w:bCs/>
          <w:sz w:val="24"/>
          <w:lang w:val="en"/>
        </w:rPr>
        <w:t>2.</w:t>
      </w:r>
      <w:r>
        <w:rPr>
          <w:rFonts w:hint="eastAsia" w:ascii="宋体" w:hAnsi="宋体" w:cs="宋体"/>
          <w:b/>
          <w:bCs/>
          <w:sz w:val="24"/>
        </w:rPr>
        <w:t>服务标准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按照电梯的图纸资料和技术性能建立电梯运行管理、设备管理、安全管理制度，健全电梯设备档案及修理记录，确保电梯在有效运行，电梯准确启动，运行平稳，安全设备齐全有效，停层准确，物业服务单位须按国家规范及标准，提供长期警示牌和临时警示牌，如果考虑不周、摆放不当造成安全事故的，由物业服务单位或电梯维保单位负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电梯应经有资质的检测机构检验合格（年检费用包含在总费用内），并由专业资质维修保养单位进行定期保养，每年进行安全检测并发放有效的《安全使用许可证》，在有效期内安全运行，物业服务单位根据国家或行业的有关标准负责每年具体检测、试验等事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有专业人员对电梯保养进行监督，从事电梯专业工作达3年（含）以上。并对电梯运行进行管理，包括对机房设备、井道系统、轿厢设备进行日常运行管理和定期检查、维护、保养，保证所有电梯照明及内选外呼、层楼显示的巡视和修理，正常工作时间不得进行维护保养工作，如遇特殊情况应跟采购人进行沟通并得到书面允许以后方可进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2.4保持电梯轿厢内、外按钮及灯具等配件、底坑、机房及各梯整流控制柜的清洁，随时保障电梯的清洁卫生，每日应该对电梯的公共接触部位进行消毒处理。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2.5有电梯突发事件或事故的应急措施与救援预案，每年至少开展演练1次。电梯出现故障，物业服务人员5分钟内到场应急处理，维保专业人员20分钟内到场应急处理。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密切监视和掌握电梯的运行动态，及时做好需变动的电梯运行的调度、管理工作，物业服务单位须对工作中的人员安全负责，若在工作过程中造成安全事故或造成他人人身安全事故的，由物业服务单位负责。物业服务单位在服务过程中应自行配备维修维护所需工具、设备、仪器、耗材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2.7电梯准用证、年检合格证、维修保养合同完备，电梯内求救警钟保持正常工作状态;安全标志明显、齐备。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2.8电梯维保质量符合《特种设备使用管理规则》（TSG 08-2017）的要求。电梯运行管理和对机房设备、井道系统、轿厢设备进行日常运行管理，每日检查，每周维护、保养。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2.9电梯运行平稳、无异响、平层、开关正常。每周至少开展2次电梯的安全状况检查。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2.10电梯准用证、年检合格证等证件齐全。相关证件、紧急救援电话和乘客注意事项置于轿厢醒目位置。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2.11每年至少开展1次对电梯的全面检测，并出具检测报告，核发电梯使用标志。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2.12电梯维保应当符合《电梯维护保养规则》（TSG T5002-2017）及《电梯日常维护保养规则》（DB11/T418-2019）的有关要求。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2.13电梯使用应当符合《特种设备使用管理规则》（TSG 08-2017）的有关要求。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2.14到场进行救助和排除故障。电梯紧急电话保持畅通。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2.15电梯维修、保养时在现场设置提示标识和防护围栏。</w:t>
      </w:r>
    </w:p>
    <w:p>
      <w:pPr>
        <w:adjustRightInd w:val="0"/>
        <w:snapToGrid w:val="0"/>
        <w:spacing w:line="360" w:lineRule="auto"/>
        <w:ind w:firstLine="482" w:firstLineChars="200"/>
        <w:rPr>
          <w:rFonts w:ascii="宋体" w:hAnsi="宋体" w:cs="宋体"/>
          <w:b/>
          <w:bCs/>
          <w:kern w:val="0"/>
          <w:sz w:val="24"/>
        </w:rPr>
      </w:pPr>
      <w:r>
        <w:rPr>
          <w:rFonts w:hint="eastAsia" w:ascii="宋体" w:hAnsi="宋体" w:cs="宋体"/>
          <w:b/>
          <w:bCs/>
          <w:sz w:val="24"/>
        </w:rPr>
        <w:t>（九）电话程控机设备日常维护保养服务</w:t>
      </w:r>
    </w:p>
    <w:p>
      <w:pPr>
        <w:ind w:firstLine="482" w:firstLineChars="200"/>
        <w:rPr>
          <w:rFonts w:ascii="宋体" w:hAnsi="宋体" w:cs="宋体"/>
          <w:b/>
          <w:bCs/>
          <w:sz w:val="24"/>
        </w:rPr>
      </w:pPr>
      <w:r>
        <w:rPr>
          <w:rFonts w:hint="eastAsia" w:ascii="宋体" w:hAnsi="宋体" w:cs="宋体"/>
          <w:b/>
          <w:bCs/>
          <w:sz w:val="24"/>
        </w:rPr>
        <w:t>1</w:t>
      </w:r>
      <w:r>
        <w:rPr>
          <w:rFonts w:hint="eastAsia" w:ascii="宋体" w:hAnsi="宋体" w:cs="宋体"/>
          <w:b/>
          <w:bCs/>
          <w:sz w:val="24"/>
          <w:lang w:val="en"/>
        </w:rPr>
        <w:t>.</w:t>
      </w:r>
      <w:r>
        <w:rPr>
          <w:rFonts w:hint="eastAsia" w:ascii="宋体" w:hAnsi="宋体" w:cs="宋体"/>
          <w:b/>
          <w:bCs/>
          <w:sz w:val="24"/>
        </w:rPr>
        <w:t>服务内容</w:t>
      </w:r>
    </w:p>
    <w:p>
      <w:pPr>
        <w:ind w:firstLine="480" w:firstLineChars="200"/>
        <w:rPr>
          <w:rFonts w:ascii="宋体" w:hAnsi="宋体" w:cs="宋体"/>
          <w:sz w:val="24"/>
        </w:rPr>
      </w:pPr>
      <w:r>
        <w:rPr>
          <w:rFonts w:hint="eastAsia" w:ascii="宋体" w:hAnsi="宋体" w:cs="宋体"/>
          <w:sz w:val="24"/>
        </w:rPr>
        <w:t>电话机房内设备日常维护保养</w:t>
      </w:r>
    </w:p>
    <w:p>
      <w:pPr>
        <w:ind w:firstLine="482" w:firstLineChars="200"/>
        <w:rPr>
          <w:rFonts w:ascii="宋体" w:hAnsi="宋体" w:cs="宋体"/>
          <w:sz w:val="24"/>
        </w:rPr>
      </w:pPr>
      <w:r>
        <w:rPr>
          <w:rFonts w:hint="eastAsia" w:ascii="宋体" w:hAnsi="宋体" w:cs="宋体"/>
          <w:b/>
          <w:bCs/>
          <w:sz w:val="24"/>
        </w:rPr>
        <w:t>2</w:t>
      </w:r>
      <w:r>
        <w:rPr>
          <w:rFonts w:hint="eastAsia" w:ascii="宋体" w:hAnsi="宋体" w:cs="宋体"/>
          <w:b/>
          <w:bCs/>
          <w:sz w:val="24"/>
          <w:lang w:val="en"/>
        </w:rPr>
        <w:t>.</w:t>
      </w:r>
      <w:r>
        <w:rPr>
          <w:rFonts w:hint="eastAsia" w:ascii="宋体" w:hAnsi="宋体" w:cs="宋体"/>
          <w:b/>
          <w:bCs/>
          <w:sz w:val="24"/>
        </w:rPr>
        <w:t>服务标准</w:t>
      </w:r>
    </w:p>
    <w:p>
      <w:pPr>
        <w:pStyle w:val="22"/>
        <w:spacing w:line="240" w:lineRule="auto"/>
        <w:ind w:firstLine="480" w:firstLineChars="200"/>
        <w:rPr>
          <w:rFonts w:cs="宋体"/>
        </w:rPr>
      </w:pPr>
      <w:r>
        <w:rPr>
          <w:rFonts w:hint="eastAsia" w:cs="宋体"/>
        </w:rPr>
        <w:t>2.1 电话程控机设备出现故障时，在收接到故障通知后2小时内到达现场负责解决。</w:t>
      </w:r>
    </w:p>
    <w:p>
      <w:pPr>
        <w:pStyle w:val="22"/>
        <w:spacing w:line="240" w:lineRule="auto"/>
        <w:ind w:firstLine="480" w:firstLineChars="200"/>
        <w:rPr>
          <w:rFonts w:cs="宋体"/>
        </w:rPr>
      </w:pPr>
      <w:r>
        <w:rPr>
          <w:rFonts w:hint="eastAsia" w:cs="宋体"/>
        </w:rPr>
        <w:t>2.2 每月对电话程控机设备进行一次常规巡检。</w:t>
      </w:r>
    </w:p>
    <w:p>
      <w:pPr>
        <w:ind w:firstLine="480" w:firstLineChars="200"/>
        <w:rPr>
          <w:rFonts w:ascii="宋体" w:hAnsi="宋体" w:cs="宋体"/>
          <w:sz w:val="24"/>
        </w:rPr>
      </w:pPr>
      <w:r>
        <w:rPr>
          <w:rFonts w:hint="eastAsia" w:ascii="宋体" w:hAnsi="宋体" w:cs="宋体"/>
          <w:sz w:val="24"/>
        </w:rPr>
        <w:t>2.3 负责维保中所涉及相关设施设备维护保养及故障急修、设备设施维修涉及的材料、配件部分如需进行更换、新增，如材料及配件单价在300元以内（含本数），由中标单位承担并负责免费安装。如材料及配件单价超过300元，由采购人承担材料及配件的全部费用，维保方负责安装。</w:t>
      </w:r>
    </w:p>
    <w:p>
      <w:pPr>
        <w:pStyle w:val="22"/>
        <w:spacing w:line="240" w:lineRule="auto"/>
        <w:ind w:firstLine="482" w:firstLineChars="200"/>
        <w:rPr>
          <w:rFonts w:cs="宋体"/>
        </w:rPr>
      </w:pPr>
      <w:r>
        <w:rPr>
          <w:rFonts w:hint="eastAsia" w:cs="宋体"/>
          <w:b/>
        </w:rPr>
        <w:t>（十）</w:t>
      </w:r>
      <w:r>
        <w:rPr>
          <w:rFonts w:hint="eastAsia" w:cs="宋体"/>
          <w:b/>
          <w:bCs/>
        </w:rPr>
        <w:t>安保服务内容及服务标准</w:t>
      </w:r>
    </w:p>
    <w:p>
      <w:pPr>
        <w:ind w:firstLine="482" w:firstLineChars="200"/>
        <w:rPr>
          <w:rFonts w:ascii="宋体" w:hAnsi="宋体" w:cs="宋体"/>
          <w:b/>
          <w:bCs/>
          <w:sz w:val="24"/>
        </w:rPr>
      </w:pPr>
      <w:r>
        <w:rPr>
          <w:rFonts w:hint="eastAsia" w:ascii="宋体" w:hAnsi="宋体" w:cs="宋体"/>
          <w:b/>
          <w:bCs/>
          <w:sz w:val="24"/>
        </w:rPr>
        <w:t>1.服务内容</w:t>
      </w:r>
    </w:p>
    <w:p>
      <w:pPr>
        <w:ind w:firstLine="480" w:firstLineChars="200"/>
        <w:rPr>
          <w:rFonts w:ascii="宋体" w:hAnsi="宋体" w:cs="宋体"/>
          <w:sz w:val="24"/>
        </w:rPr>
      </w:pPr>
      <w:r>
        <w:rPr>
          <w:rFonts w:hint="eastAsia" w:ascii="宋体" w:hAnsi="宋体" w:cs="宋体"/>
          <w:sz w:val="24"/>
        </w:rPr>
        <w:t>出入管理、值班巡查、车辆停放、突发事件处理、大型活动秩序等，如办公区来人来访的通报、证件检验、登记等;防盗、防火防破坏，岗亭24小时值班和巡逻，公共秩序维护，治安及其它突发事件处理等；机动车和非机动车停放管理等。</w:t>
      </w:r>
    </w:p>
    <w:p>
      <w:pPr>
        <w:numPr>
          <w:ilvl w:val="0"/>
          <w:numId w:val="11"/>
        </w:numPr>
        <w:ind w:firstLine="482" w:firstLineChars="200"/>
        <w:rPr>
          <w:rFonts w:ascii="宋体" w:hAnsi="宋体" w:cs="宋体"/>
          <w:b/>
          <w:bCs/>
          <w:sz w:val="24"/>
        </w:rPr>
      </w:pPr>
      <w:r>
        <w:rPr>
          <w:rFonts w:hint="eastAsia" w:ascii="宋体" w:hAnsi="宋体" w:cs="宋体"/>
          <w:b/>
          <w:bCs/>
          <w:sz w:val="24"/>
        </w:rPr>
        <w:t>服务标准</w:t>
      </w:r>
    </w:p>
    <w:p>
      <w:pPr>
        <w:pStyle w:val="4"/>
        <w:ind w:firstLine="480" w:firstLineChars="200"/>
        <w:jc w:val="both"/>
        <w:rPr>
          <w:rFonts w:ascii="宋体" w:hAnsi="宋体" w:eastAsia="宋体" w:cs="宋体"/>
          <w:b w:val="0"/>
          <w:bCs/>
          <w:sz w:val="24"/>
          <w:szCs w:val="24"/>
        </w:rPr>
      </w:pPr>
      <w:r>
        <w:rPr>
          <w:rFonts w:hint="eastAsia" w:ascii="宋体" w:hAnsi="宋体" w:eastAsia="宋体" w:cs="宋体"/>
          <w:b w:val="0"/>
          <w:bCs/>
          <w:sz w:val="24"/>
          <w:szCs w:val="24"/>
        </w:rPr>
        <w:t>2.1基本要求</w:t>
      </w:r>
    </w:p>
    <w:p>
      <w:pPr>
        <w:pStyle w:val="4"/>
        <w:ind w:firstLine="480" w:firstLineChars="200"/>
        <w:jc w:val="both"/>
        <w:rPr>
          <w:rFonts w:ascii="宋体" w:hAnsi="宋体" w:eastAsia="宋体" w:cs="宋体"/>
          <w:sz w:val="24"/>
          <w:szCs w:val="24"/>
        </w:rPr>
      </w:pPr>
      <w:r>
        <w:rPr>
          <w:rFonts w:hint="eastAsia" w:ascii="宋体" w:hAnsi="宋体" w:eastAsia="宋体" w:cs="宋体"/>
          <w:b w:val="0"/>
          <w:bCs/>
          <w:sz w:val="24"/>
          <w:szCs w:val="24"/>
        </w:rPr>
        <w:t>建立保安服务相关制度，并按照执行。对巡查、值守及异常情况等做好相关记录，填写规范，保存完好。配备保安服务必要的器材。</w:t>
      </w:r>
    </w:p>
    <w:p>
      <w:pPr>
        <w:ind w:firstLine="480" w:firstLineChars="200"/>
        <w:rPr>
          <w:rFonts w:ascii="宋体" w:hAnsi="宋体" w:cs="宋体"/>
          <w:sz w:val="24"/>
        </w:rPr>
      </w:pPr>
      <w:r>
        <w:rPr>
          <w:rFonts w:hint="eastAsia" w:ascii="宋体" w:hAnsi="宋体" w:cs="宋体"/>
          <w:sz w:val="24"/>
        </w:rPr>
        <w:t>2.2出入管理</w:t>
      </w:r>
    </w:p>
    <w:p>
      <w:pPr>
        <w:pStyle w:val="4"/>
        <w:jc w:val="left"/>
        <w:rPr>
          <w:rFonts w:ascii="宋体" w:hAnsi="宋体" w:eastAsia="宋体" w:cs="宋体"/>
          <w:b w:val="0"/>
          <w:bCs/>
          <w:sz w:val="24"/>
          <w:szCs w:val="24"/>
        </w:rPr>
      </w:pPr>
      <w:r>
        <w:rPr>
          <w:rFonts w:hint="eastAsia" w:ascii="宋体" w:hAnsi="宋体" w:eastAsia="宋体" w:cs="宋体"/>
          <w:sz w:val="24"/>
          <w:szCs w:val="24"/>
        </w:rPr>
        <w:t xml:space="preserve">    </w:t>
      </w:r>
      <w:r>
        <w:rPr>
          <w:rFonts w:hint="eastAsia" w:ascii="宋体" w:hAnsi="宋体" w:eastAsia="宋体" w:cs="宋体"/>
          <w:b w:val="0"/>
          <w:bCs/>
          <w:sz w:val="24"/>
          <w:szCs w:val="24"/>
        </w:rPr>
        <w:t>2.2.1 办公区大门岗亭24小时有安保人员值守值班，有值班记录。</w:t>
      </w:r>
    </w:p>
    <w:p>
      <w:pPr>
        <w:ind w:firstLine="480" w:firstLineChars="200"/>
        <w:rPr>
          <w:rFonts w:ascii="宋体" w:hAnsi="宋体" w:cs="宋体"/>
          <w:sz w:val="24"/>
        </w:rPr>
      </w:pPr>
      <w:r>
        <w:rPr>
          <w:rFonts w:hint="eastAsia" w:ascii="宋体" w:hAnsi="宋体" w:cs="宋体"/>
          <w:sz w:val="24"/>
        </w:rPr>
        <w:t>2.2.2在出入口对外来人员及其携带大件物品、外来车辆进行询问和记录，并与相关部门取得联系，同意后方可进入。执行出入办公区登记制度，杜绝闲杂人员进入办公区，保障办公区环境秩序良好。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2.2.3大件物品搬出有相关部门开具的证明和清单，经核实后放行。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2.2.4排查可疑人员，对于不出示证件、不按规定登记、不听劝阻而强行闯入者，及时劝离，必要时及时上报。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2.2.5配合相关部门积极疏导上访人员，有效疏导出入口人群集聚、车辆拥堵、货物堵塞道路等情况。</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2.3值班巡查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2.3.1建立24小时值班巡查制度。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2.3.2制定巡查路线，按照指定时间和路线执行，加强重点区域、重点部位及装修区域的巡查。做好安全防范和日常巡逻工作，确保每2小时巡逻办公区域一次，及时发现和处理各种安全和事故隐患，迅速有效处置突发事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2.3.3巡查期间保持通信设施设备畅通，遇到异常情况立即上报并在现场采取相应措施。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2.4车辆停放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2.4.1严禁在办公区的公用走道、安全出口处等公共区域停放车辆。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2.4.2非机动车定点有序停放。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2.4.3发现车辆异常情况及时通知车主，并做好登记；发生交通事故、自然灾害等意外事故时及时赶赴现场疏导和协助处理，响应时间不超过3分钟。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2.4.4实行24小时值守制度，外来车辆进出辖区应登记日期、进出时间、车牌号码。建立登记制度，严防盗抢事件发生。</w:t>
      </w:r>
    </w:p>
    <w:p>
      <w:pPr>
        <w:pStyle w:val="47"/>
        <w:shd w:val="clear" w:color="auto" w:fill="FFFFFF"/>
        <w:adjustRightInd w:val="0"/>
        <w:snapToGrid w:val="0"/>
        <w:spacing w:beforeAutospacing="0" w:afterAutospacing="0" w:line="360" w:lineRule="auto"/>
        <w:ind w:firstLine="480" w:firstLineChars="200"/>
        <w:rPr>
          <w:kern w:val="2"/>
        </w:rPr>
      </w:pPr>
      <w:r>
        <w:rPr>
          <w:rFonts w:hint="eastAsia"/>
          <w:kern w:val="2"/>
        </w:rPr>
        <w:t>2.4.5非机动车充电管理规范,无私拉、乱扯充电现象，非机动车辆摆放整齐,无乱停乱放现象。</w:t>
      </w:r>
    </w:p>
    <w:p>
      <w:pPr>
        <w:pStyle w:val="47"/>
        <w:shd w:val="clear" w:color="auto" w:fill="FFFFFF"/>
        <w:adjustRightInd w:val="0"/>
        <w:snapToGrid w:val="0"/>
        <w:spacing w:beforeAutospacing="0" w:afterAutospacing="0" w:line="360" w:lineRule="auto"/>
        <w:ind w:firstLine="480" w:firstLineChars="200"/>
        <w:rPr>
          <w:kern w:val="2"/>
        </w:rPr>
      </w:pPr>
      <w:r>
        <w:rPr>
          <w:rFonts w:hint="eastAsia"/>
        </w:rPr>
        <w:t>2.4.6</w:t>
      </w:r>
      <w:r>
        <w:rPr>
          <w:rFonts w:hint="eastAsia"/>
          <w:kern w:val="2"/>
        </w:rPr>
        <w:t>办公区院内停车场定时巡检,记录完整。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2.5突发事件处理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2.5.1制定突发事件安全责任书，明确突发事件责任人及应承担的安全责任。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2.5.2建立应急突发事件处置队伍，明确各自的职责。能正确使用消防、物防、技防等器械和设备。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2.5.3识别、分析各种潜在风险，针对不同风险类型制定相应解决方案，并配备应急物资。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2.5.4每半年至少开展1次突发事件应急演练及消防演练，并有相应记录。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2.5.5发生意外事件时，及时采取应急措施，维护办公区域物业服务正常进行，保护人身财产安全。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2.5.6办公区域物业服务应急预案终止实施后，积极采取措施，在尽可能短的时间内，消除事故带来的不良影响，妥善安置和慰问受害及受影响的人员和部门。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2.5.7事故处理后，及时形成事故应急总结报告，完善应急救援工作方案。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2.5.8在遇到异常情况、突发事件、重大社会事件时,采取积极应对措施,并及时汇报上级和相关部门。白天每两小时巡逻一次,夜间每三小时巡逻一次,重点部位有明确的巡逻要求,并有巡查记录。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2.6大型活动秩序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2.6.1制定相应的活动秩序维护方案，合理安排人员，并对场所的安全隐患进行排查。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2.6.2应当保障通道、出入口、停车场等区域畅通。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2.6.3活动举办过程中，做好现场秩序的维护和突发事故的处置工作，确保活动正常进行。</w:t>
      </w:r>
    </w:p>
    <w:p>
      <w:pPr>
        <w:pStyle w:val="2"/>
        <w:spacing w:line="240" w:lineRule="auto"/>
        <w:ind w:firstLine="482" w:firstLineChars="200"/>
        <w:rPr>
          <w:rFonts w:ascii="宋体" w:hAnsi="宋体" w:cs="宋体"/>
          <w:b/>
          <w:bCs/>
          <w:szCs w:val="24"/>
        </w:rPr>
      </w:pPr>
      <w:r>
        <w:rPr>
          <w:rFonts w:hint="eastAsia" w:ascii="宋体" w:hAnsi="宋体" w:cs="宋体"/>
          <w:b/>
          <w:bCs/>
          <w:szCs w:val="24"/>
        </w:rPr>
        <w:t>（十一）资产处实物库监控室值守及服务标准</w:t>
      </w:r>
    </w:p>
    <w:p>
      <w:pPr>
        <w:ind w:firstLine="482" w:firstLineChars="200"/>
        <w:rPr>
          <w:rFonts w:ascii="宋体" w:hAnsi="宋体" w:cs="宋体"/>
          <w:b/>
          <w:bCs/>
          <w:sz w:val="24"/>
        </w:rPr>
      </w:pPr>
      <w:r>
        <w:rPr>
          <w:rFonts w:hint="eastAsia" w:ascii="宋体" w:hAnsi="宋体" w:cs="宋体"/>
          <w:b/>
          <w:bCs/>
          <w:sz w:val="24"/>
        </w:rPr>
        <w:t>1 服务内容</w:t>
      </w:r>
    </w:p>
    <w:p>
      <w:pPr>
        <w:ind w:firstLine="480" w:firstLineChars="200"/>
        <w:rPr>
          <w:rFonts w:ascii="宋体" w:hAnsi="宋体" w:cs="宋体"/>
          <w:sz w:val="24"/>
        </w:rPr>
      </w:pPr>
      <w:r>
        <w:rPr>
          <w:rFonts w:hint="eastAsia" w:ascii="宋体" w:hAnsi="宋体" w:cs="宋体"/>
          <w:sz w:val="24"/>
        </w:rPr>
        <w:t>资产处实物库位于北京市西城区金果胡同27号，地理位置在官园派出所内，负责一层监控室24小时值班值守。</w:t>
      </w:r>
    </w:p>
    <w:p>
      <w:pPr>
        <w:ind w:firstLine="482" w:firstLineChars="200"/>
        <w:rPr>
          <w:rFonts w:ascii="宋体" w:hAnsi="宋体" w:cs="宋体"/>
          <w:sz w:val="24"/>
        </w:rPr>
      </w:pPr>
      <w:r>
        <w:rPr>
          <w:rFonts w:hint="eastAsia" w:ascii="宋体" w:hAnsi="宋体" w:cs="宋体"/>
          <w:b/>
          <w:bCs/>
          <w:sz w:val="24"/>
        </w:rPr>
        <w:t>2 服务标准</w:t>
      </w:r>
    </w:p>
    <w:p>
      <w:pPr>
        <w:ind w:firstLine="480" w:firstLineChars="200"/>
        <w:rPr>
          <w:rFonts w:ascii="宋体" w:hAnsi="宋体" w:cs="宋体"/>
          <w:sz w:val="24"/>
        </w:rPr>
      </w:pPr>
      <w:r>
        <w:rPr>
          <w:rFonts w:hint="eastAsia" w:ascii="宋体" w:hAnsi="宋体" w:cs="宋体"/>
          <w:sz w:val="24"/>
        </w:rPr>
        <w:t>监控室24小时有安保人员值班，值班期间认真对监控室设备的监视，认真观察地下一层库房情况，发现情况及时汇报。</w:t>
      </w:r>
    </w:p>
    <w:p>
      <w:pPr>
        <w:numPr>
          <w:ilvl w:val="0"/>
          <w:numId w:val="12"/>
        </w:numPr>
        <w:ind w:firstLine="482" w:firstLineChars="200"/>
        <w:rPr>
          <w:rFonts w:ascii="宋体" w:hAnsi="宋体" w:cs="宋体"/>
          <w:b/>
          <w:sz w:val="24"/>
        </w:rPr>
      </w:pPr>
      <w:r>
        <w:rPr>
          <w:rFonts w:hint="eastAsia" w:ascii="宋体" w:hAnsi="宋体" w:cs="宋体"/>
          <w:b/>
          <w:sz w:val="24"/>
        </w:rPr>
        <w:t>空调清洁、消毒服务</w:t>
      </w:r>
    </w:p>
    <w:p>
      <w:pPr>
        <w:ind w:firstLine="480" w:firstLineChars="200"/>
        <w:rPr>
          <w:rFonts w:ascii="宋体" w:hAnsi="宋体" w:cs="宋体"/>
          <w:sz w:val="24"/>
        </w:rPr>
      </w:pPr>
      <w:r>
        <w:rPr>
          <w:rFonts w:hint="eastAsia" w:ascii="宋体" w:hAnsi="宋体" w:cs="宋体"/>
          <w:sz w:val="24"/>
        </w:rPr>
        <w:t xml:space="preserve"> 保证一年两次对分体式、立柜式空调进行室内机室外机清洁、消毒。</w:t>
      </w:r>
    </w:p>
    <w:p>
      <w:pPr>
        <w:adjustRightInd w:val="0"/>
        <w:snapToGrid w:val="0"/>
        <w:spacing w:line="360" w:lineRule="auto"/>
        <w:ind w:firstLine="480" w:firstLineChars="200"/>
        <w:outlineLvl w:val="0"/>
        <w:rPr>
          <w:rFonts w:ascii="宋体" w:hAnsi="宋体" w:cs="宋体"/>
          <w:sz w:val="24"/>
        </w:rPr>
      </w:pPr>
      <w:r>
        <w:rPr>
          <w:rFonts w:hint="eastAsia" w:ascii="宋体" w:hAnsi="宋体" w:cs="宋体"/>
          <w:sz w:val="24"/>
        </w:rPr>
        <w:t>五 、</w:t>
      </w:r>
      <w:bookmarkStart w:id="8" w:name="_Toc14863"/>
      <w:bookmarkStart w:id="9" w:name="_Toc31074"/>
      <w:bookmarkStart w:id="10" w:name="_Toc172215559"/>
      <w:bookmarkStart w:id="11" w:name="_Toc30977"/>
      <w:bookmarkStart w:id="12" w:name="_Toc8132"/>
      <w:bookmarkStart w:id="13" w:name="_Toc6408"/>
      <w:bookmarkStart w:id="14" w:name="_Toc21588"/>
      <w:r>
        <w:rPr>
          <w:rFonts w:hint="eastAsia" w:ascii="宋体" w:hAnsi="宋体" w:cs="宋体"/>
          <w:sz w:val="24"/>
        </w:rPr>
        <w:t>物业管理服务人员需求</w:t>
      </w:r>
      <w:bookmarkEnd w:id="8"/>
      <w:bookmarkEnd w:id="9"/>
      <w:bookmarkEnd w:id="10"/>
      <w:bookmarkEnd w:id="11"/>
      <w:bookmarkEnd w:id="12"/>
      <w:bookmarkEnd w:id="13"/>
      <w:bookmarkEnd w:id="14"/>
    </w:p>
    <w:p>
      <w:pPr>
        <w:numPr>
          <w:ilvl w:val="0"/>
          <w:numId w:val="13"/>
        </w:numPr>
        <w:adjustRightInd w:val="0"/>
        <w:snapToGrid w:val="0"/>
        <w:spacing w:line="360" w:lineRule="auto"/>
        <w:ind w:firstLine="482" w:firstLineChars="200"/>
        <w:outlineLvl w:val="1"/>
        <w:rPr>
          <w:rFonts w:ascii="宋体" w:hAnsi="宋体" w:cs="宋体"/>
          <w:b/>
          <w:bCs/>
          <w:sz w:val="24"/>
        </w:rPr>
      </w:pPr>
      <w:bookmarkStart w:id="15" w:name="_Toc31146"/>
      <w:bookmarkStart w:id="16" w:name="_Toc31672"/>
      <w:bookmarkStart w:id="17" w:name="_Toc12592"/>
      <w:bookmarkStart w:id="18" w:name="_Toc26660"/>
      <w:bookmarkStart w:id="19" w:name="_Toc7809"/>
      <w:bookmarkStart w:id="20" w:name="_Toc172215560"/>
      <w:bookmarkStart w:id="21" w:name="_Toc32720"/>
      <w:r>
        <w:rPr>
          <w:rFonts w:hint="eastAsia" w:ascii="宋体" w:hAnsi="宋体" w:cs="宋体"/>
          <w:b/>
          <w:bCs/>
          <w:sz w:val="24"/>
        </w:rPr>
        <w:t>进驻人员要求</w:t>
      </w:r>
      <w:bookmarkEnd w:id="15"/>
      <w:bookmarkEnd w:id="16"/>
      <w:bookmarkEnd w:id="17"/>
      <w:bookmarkEnd w:id="18"/>
      <w:bookmarkEnd w:id="19"/>
      <w:bookmarkEnd w:id="20"/>
      <w:bookmarkEnd w:id="21"/>
    </w:p>
    <w:p>
      <w:pPr>
        <w:pStyle w:val="4"/>
        <w:ind w:firstLine="482" w:firstLineChars="200"/>
        <w:jc w:val="both"/>
        <w:rPr>
          <w:rFonts w:ascii="宋体" w:hAnsi="宋体" w:eastAsia="宋体" w:cs="宋体"/>
          <w:bCs/>
          <w:sz w:val="24"/>
          <w:szCs w:val="24"/>
        </w:rPr>
      </w:pPr>
      <w:r>
        <w:rPr>
          <w:rFonts w:hint="eastAsia" w:ascii="宋体" w:hAnsi="宋体" w:eastAsia="宋体" w:cs="宋体"/>
          <w:sz w:val="24"/>
          <w:szCs w:val="24"/>
        </w:rPr>
        <w:t>1.服务内容</w:t>
      </w:r>
    </w:p>
    <w:p>
      <w:pPr>
        <w:ind w:firstLine="600"/>
        <w:rPr>
          <w:rFonts w:ascii="宋体" w:hAnsi="宋体" w:cs="宋体"/>
          <w:sz w:val="24"/>
        </w:rPr>
      </w:pPr>
      <w:r>
        <w:rPr>
          <w:rFonts w:hint="eastAsia" w:ascii="宋体" w:hAnsi="宋体" w:cs="宋体"/>
          <w:sz w:val="24"/>
        </w:rPr>
        <w:t>1.1项目经理、项目主管、保洁领班、保洁员、会服及餐服领班、会服人员、餐服人员、洗消领班、洗消员、中控领班、中控人员、高压配电领班、高压配电人员、保安队长、保安员、实物库监控室值守。</w:t>
      </w:r>
    </w:p>
    <w:p>
      <w:pPr>
        <w:ind w:firstLine="480" w:firstLineChars="200"/>
        <w:rPr>
          <w:rFonts w:ascii="宋体" w:hAnsi="宋体" w:cs="宋体"/>
          <w:sz w:val="24"/>
        </w:rPr>
      </w:pPr>
      <w:r>
        <w:rPr>
          <w:rFonts w:hint="eastAsia" w:ascii="宋体" w:hAnsi="宋体" w:cs="宋体"/>
          <w:sz w:val="24"/>
        </w:rPr>
        <w:t>1.2进驻管理、会议、餐厅、报刊收发服务、公共关系管理、节能管理、一般易耗品、消耗品配置要求、特殊器械、工具、设备配置要求、其他服务。</w:t>
      </w:r>
    </w:p>
    <w:p>
      <w:pPr>
        <w:ind w:firstLine="482" w:firstLineChars="200"/>
        <w:rPr>
          <w:rFonts w:ascii="宋体" w:hAnsi="宋体" w:cs="宋体"/>
          <w:b/>
          <w:bCs/>
          <w:sz w:val="24"/>
        </w:rPr>
      </w:pPr>
      <w:r>
        <w:rPr>
          <w:rFonts w:hint="eastAsia" w:ascii="宋体" w:hAnsi="宋体" w:cs="宋体"/>
          <w:b/>
          <w:bCs/>
          <w:sz w:val="24"/>
        </w:rPr>
        <w:t>2.服务标准</w:t>
      </w:r>
    </w:p>
    <w:p>
      <w:pPr>
        <w:ind w:firstLine="480" w:firstLineChars="200"/>
        <w:rPr>
          <w:rFonts w:ascii="宋体" w:hAnsi="宋体" w:cs="宋体"/>
          <w:sz w:val="24"/>
        </w:rPr>
      </w:pPr>
      <w:r>
        <w:rPr>
          <w:rFonts w:hint="eastAsia" w:ascii="宋体" w:hAnsi="宋体" w:cs="宋体"/>
          <w:sz w:val="24"/>
        </w:rPr>
        <w:t>2.1项目经理职责要求</w:t>
      </w:r>
    </w:p>
    <w:p>
      <w:pPr>
        <w:ind w:firstLine="480" w:firstLineChars="200"/>
        <w:rPr>
          <w:rFonts w:ascii="宋体" w:hAnsi="宋体" w:cs="宋体"/>
          <w:sz w:val="24"/>
        </w:rPr>
      </w:pPr>
      <w:r>
        <w:rPr>
          <w:rFonts w:hint="eastAsia" w:ascii="宋体" w:hAnsi="宋体" w:cs="宋体"/>
          <w:sz w:val="24"/>
        </w:rPr>
        <w:t>2.1.1对本项目安全生产、物业服务安全正常运营负第一责任。</w:t>
      </w:r>
    </w:p>
    <w:p>
      <w:pPr>
        <w:ind w:firstLine="480" w:firstLineChars="200"/>
        <w:rPr>
          <w:rFonts w:ascii="宋体" w:hAnsi="宋体" w:cs="宋体"/>
          <w:sz w:val="24"/>
        </w:rPr>
      </w:pPr>
      <w:r>
        <w:rPr>
          <w:rFonts w:hint="eastAsia" w:ascii="宋体" w:hAnsi="宋体" w:cs="宋体"/>
          <w:sz w:val="24"/>
        </w:rPr>
        <w:t>2.1.2代表中标人与采购人就各相关部分进行沟通，确保服务合同约定的各服务方案按标准执行到位。</w:t>
      </w:r>
    </w:p>
    <w:p>
      <w:pPr>
        <w:ind w:firstLine="480" w:firstLineChars="200"/>
        <w:rPr>
          <w:rFonts w:ascii="宋体" w:hAnsi="宋体" w:cs="宋体"/>
          <w:sz w:val="24"/>
        </w:rPr>
      </w:pPr>
      <w:r>
        <w:rPr>
          <w:rFonts w:hint="eastAsia" w:ascii="宋体" w:hAnsi="宋体" w:cs="宋体"/>
          <w:sz w:val="24"/>
        </w:rPr>
        <w:t>2.1.3对项目各岗位人员按计划进行培训、考核，确保业主满意度达到98%以上。</w:t>
      </w:r>
    </w:p>
    <w:p>
      <w:pPr>
        <w:ind w:firstLine="480" w:firstLineChars="200"/>
        <w:rPr>
          <w:rFonts w:ascii="宋体" w:hAnsi="宋体" w:cs="宋体"/>
          <w:sz w:val="24"/>
        </w:rPr>
      </w:pPr>
      <w:r>
        <w:rPr>
          <w:rFonts w:hint="eastAsia" w:ascii="宋体" w:hAnsi="宋体" w:cs="宋体"/>
          <w:sz w:val="24"/>
        </w:rPr>
        <w:t>2.1.4保质保量认真落实采购人安排的其他工作。</w:t>
      </w:r>
    </w:p>
    <w:p>
      <w:pPr>
        <w:pStyle w:val="2"/>
        <w:ind w:firstLine="600"/>
        <w:rPr>
          <w:rFonts w:ascii="宋体" w:hAnsi="宋体" w:cs="宋体"/>
          <w:szCs w:val="24"/>
        </w:rPr>
      </w:pPr>
      <w:r>
        <w:rPr>
          <w:rFonts w:hint="eastAsia" w:ascii="宋体" w:hAnsi="宋体" w:cs="宋体"/>
          <w:szCs w:val="24"/>
        </w:rPr>
        <w:t>2.2项目主管职责要求</w:t>
      </w:r>
    </w:p>
    <w:p>
      <w:pPr>
        <w:pStyle w:val="2"/>
        <w:ind w:firstLine="600"/>
        <w:rPr>
          <w:rFonts w:ascii="宋体" w:hAnsi="宋体" w:cs="宋体"/>
          <w:szCs w:val="24"/>
        </w:rPr>
      </w:pPr>
      <w:r>
        <w:rPr>
          <w:rFonts w:hint="eastAsia" w:ascii="宋体" w:hAnsi="宋体" w:cs="宋体"/>
          <w:szCs w:val="24"/>
        </w:rPr>
        <w:t>2.2.1配合项目经理代表中标人与采购人就各相关部分进行沟通，确保服务合同约定的各服务方案按标准执行到位。</w:t>
      </w:r>
    </w:p>
    <w:p>
      <w:pPr>
        <w:pStyle w:val="2"/>
        <w:ind w:firstLine="600"/>
        <w:rPr>
          <w:rFonts w:ascii="宋体" w:hAnsi="宋体" w:cs="宋体"/>
          <w:szCs w:val="24"/>
        </w:rPr>
      </w:pPr>
      <w:r>
        <w:rPr>
          <w:rFonts w:hint="eastAsia" w:ascii="宋体" w:hAnsi="宋体" w:cs="宋体"/>
          <w:szCs w:val="24"/>
        </w:rPr>
        <w:t>2.2.2负责物业服务质量标准和监督机制，定期检查各岗位人员服务质量，及时发现并解决问题。</w:t>
      </w:r>
    </w:p>
    <w:p>
      <w:pPr>
        <w:pStyle w:val="2"/>
        <w:ind w:firstLine="600"/>
        <w:rPr>
          <w:rFonts w:ascii="宋体" w:hAnsi="宋体" w:cs="宋体"/>
          <w:szCs w:val="24"/>
        </w:rPr>
      </w:pPr>
      <w:r>
        <w:rPr>
          <w:rFonts w:hint="eastAsia" w:ascii="宋体" w:hAnsi="宋体" w:cs="宋体"/>
          <w:szCs w:val="24"/>
        </w:rPr>
        <w:t>2.2.3负责节能、节水、反食品浪费、生活垃圾分类管理等检查工作。</w:t>
      </w:r>
    </w:p>
    <w:p>
      <w:pPr>
        <w:pStyle w:val="2"/>
        <w:ind w:firstLine="600"/>
        <w:rPr>
          <w:rFonts w:ascii="宋体" w:hAnsi="宋体" w:cs="宋体"/>
          <w:szCs w:val="24"/>
        </w:rPr>
      </w:pPr>
      <w:r>
        <w:rPr>
          <w:rFonts w:hint="eastAsia" w:ascii="宋体" w:hAnsi="宋体" w:cs="宋体"/>
          <w:szCs w:val="24"/>
        </w:rPr>
        <w:t>2.2.4负责“门前三包”总体工作的落实。</w:t>
      </w:r>
    </w:p>
    <w:p>
      <w:pPr>
        <w:ind w:firstLine="480" w:firstLineChars="200"/>
        <w:rPr>
          <w:rFonts w:ascii="宋体" w:hAnsi="宋体" w:cs="宋体"/>
          <w:sz w:val="24"/>
        </w:rPr>
      </w:pPr>
      <w:r>
        <w:rPr>
          <w:rFonts w:hint="eastAsia" w:ascii="宋体" w:hAnsi="宋体" w:cs="宋体"/>
          <w:sz w:val="24"/>
        </w:rPr>
        <w:t>2.3保洁领班职责要求</w:t>
      </w:r>
    </w:p>
    <w:p>
      <w:pPr>
        <w:ind w:firstLine="480" w:firstLineChars="200"/>
        <w:rPr>
          <w:rFonts w:ascii="宋体" w:hAnsi="宋体" w:cs="宋体"/>
          <w:sz w:val="24"/>
        </w:rPr>
      </w:pPr>
      <w:r>
        <w:rPr>
          <w:rFonts w:hint="eastAsia" w:ascii="宋体" w:hAnsi="宋体" w:cs="宋体"/>
          <w:sz w:val="24"/>
        </w:rPr>
        <w:t>2.3.1配合项目经理代表中标人与采购人就各相关部分进行沟通，确保服务合同约定的各服务方案按标准执行到位。</w:t>
      </w:r>
    </w:p>
    <w:p>
      <w:pPr>
        <w:ind w:firstLine="480" w:firstLineChars="200"/>
        <w:rPr>
          <w:rFonts w:ascii="宋体" w:hAnsi="宋体" w:cs="宋体"/>
          <w:sz w:val="24"/>
        </w:rPr>
      </w:pPr>
      <w:r>
        <w:rPr>
          <w:rFonts w:hint="eastAsia" w:ascii="宋体" w:hAnsi="宋体" w:cs="宋体"/>
          <w:sz w:val="24"/>
        </w:rPr>
        <w:t>2.3.2对保洁岗位人员按计划进行培训、考核，认真落实采购人安排的其他工作。</w:t>
      </w:r>
    </w:p>
    <w:p>
      <w:pPr>
        <w:pStyle w:val="4"/>
        <w:jc w:val="left"/>
        <w:rPr>
          <w:rFonts w:ascii="宋体" w:hAnsi="宋体" w:eastAsia="宋体" w:cs="宋体"/>
          <w:b w:val="0"/>
          <w:bCs/>
          <w:sz w:val="24"/>
          <w:szCs w:val="24"/>
        </w:rPr>
      </w:pPr>
      <w:r>
        <w:rPr>
          <w:rFonts w:hint="eastAsia" w:ascii="宋体" w:hAnsi="宋体" w:eastAsia="宋体" w:cs="宋体"/>
          <w:sz w:val="24"/>
          <w:szCs w:val="24"/>
        </w:rPr>
        <w:t xml:space="preserve">   </w:t>
      </w:r>
      <w:r>
        <w:rPr>
          <w:rFonts w:hint="eastAsia" w:ascii="宋体" w:hAnsi="宋体" w:eastAsia="宋体" w:cs="宋体"/>
          <w:b w:val="0"/>
          <w:bCs/>
          <w:sz w:val="24"/>
          <w:szCs w:val="24"/>
        </w:rPr>
        <w:t xml:space="preserve"> 2.3.3每日对“门前三包”工作巡查2次，发现问题及时汇报。</w:t>
      </w:r>
    </w:p>
    <w:p>
      <w:pPr>
        <w:ind w:firstLine="480" w:firstLineChars="200"/>
        <w:rPr>
          <w:rFonts w:ascii="宋体" w:hAnsi="宋体" w:cs="宋体"/>
          <w:sz w:val="24"/>
        </w:rPr>
      </w:pPr>
      <w:r>
        <w:rPr>
          <w:rFonts w:hint="eastAsia" w:ascii="宋体" w:hAnsi="宋体" w:cs="宋体"/>
          <w:sz w:val="24"/>
        </w:rPr>
        <w:t>2.4保洁员职责要求</w:t>
      </w:r>
    </w:p>
    <w:p>
      <w:pPr>
        <w:pStyle w:val="29"/>
        <w:adjustRightInd w:val="0"/>
        <w:snapToGrid w:val="0"/>
        <w:spacing w:line="360" w:lineRule="auto"/>
        <w:ind w:firstLine="480" w:firstLineChars="200"/>
        <w:rPr>
          <w:rFonts w:hint="default" w:hAnsi="宋体" w:cs="宋体"/>
          <w:sz w:val="24"/>
          <w:szCs w:val="24"/>
        </w:rPr>
      </w:pPr>
      <w:r>
        <w:rPr>
          <w:rFonts w:hAnsi="宋体" w:cs="宋体"/>
          <w:sz w:val="24"/>
          <w:szCs w:val="24"/>
        </w:rPr>
        <w:t>2.4.1办公用房区域保洁</w:t>
      </w:r>
    </w:p>
    <w:p>
      <w:pPr>
        <w:pStyle w:val="29"/>
        <w:adjustRightInd w:val="0"/>
        <w:snapToGrid w:val="0"/>
        <w:spacing w:line="360" w:lineRule="auto"/>
        <w:ind w:firstLine="480" w:firstLineChars="200"/>
        <w:rPr>
          <w:rFonts w:hint="default" w:hAnsi="宋体" w:cs="宋体"/>
          <w:sz w:val="24"/>
          <w:szCs w:val="24"/>
        </w:rPr>
      </w:pPr>
      <w:r>
        <w:rPr>
          <w:rFonts w:hAnsi="宋体" w:cs="宋体"/>
          <w:sz w:val="24"/>
          <w:szCs w:val="24"/>
        </w:rPr>
        <w:t>按照预定的时间表和清洁计划，进行各个区域的清洁工作，包括大厅楼内公共通道、电器、消防等设施设备、开水间、作业工具间等的清洁和维护。</w:t>
      </w:r>
    </w:p>
    <w:p>
      <w:pPr>
        <w:pStyle w:val="29"/>
        <w:adjustRightInd w:val="0"/>
        <w:snapToGrid w:val="0"/>
        <w:spacing w:line="360" w:lineRule="auto"/>
        <w:ind w:firstLine="480" w:firstLineChars="200"/>
        <w:rPr>
          <w:rFonts w:hint="default" w:hAnsi="宋体" w:cs="宋体"/>
          <w:sz w:val="24"/>
          <w:szCs w:val="24"/>
        </w:rPr>
      </w:pPr>
      <w:r>
        <w:rPr>
          <w:rFonts w:hAnsi="宋体" w:cs="宋体"/>
          <w:sz w:val="24"/>
          <w:szCs w:val="24"/>
        </w:rPr>
        <w:t>2.4.2垃圾处理</w:t>
      </w:r>
    </w:p>
    <w:p>
      <w:pPr>
        <w:pStyle w:val="29"/>
        <w:adjustRightInd w:val="0"/>
        <w:snapToGrid w:val="0"/>
        <w:spacing w:line="360" w:lineRule="auto"/>
        <w:ind w:firstLine="480" w:firstLineChars="200"/>
        <w:rPr>
          <w:rFonts w:hint="default" w:hAnsi="宋体" w:cs="宋体"/>
          <w:sz w:val="24"/>
          <w:szCs w:val="24"/>
        </w:rPr>
      </w:pPr>
      <w:r>
        <w:rPr>
          <w:rFonts w:hAnsi="宋体" w:cs="宋体"/>
          <w:sz w:val="24"/>
          <w:szCs w:val="24"/>
        </w:rPr>
        <w:t>负责垃圾的收集和处理，确保院内的垃圾被妥善处理，确保符合环保要求。</w:t>
      </w:r>
    </w:p>
    <w:p>
      <w:pPr>
        <w:pStyle w:val="29"/>
        <w:adjustRightInd w:val="0"/>
        <w:snapToGrid w:val="0"/>
        <w:spacing w:line="360" w:lineRule="auto"/>
        <w:ind w:firstLine="480" w:firstLineChars="200"/>
        <w:rPr>
          <w:rFonts w:hint="default" w:hAnsi="宋体" w:cs="宋体"/>
          <w:sz w:val="24"/>
          <w:szCs w:val="24"/>
        </w:rPr>
      </w:pPr>
      <w:r>
        <w:rPr>
          <w:rFonts w:hAnsi="宋体" w:cs="宋体"/>
          <w:sz w:val="24"/>
          <w:szCs w:val="24"/>
        </w:rPr>
        <w:t>2.4.3公共场地区域保洁</w:t>
      </w:r>
    </w:p>
    <w:p>
      <w:pPr>
        <w:pStyle w:val="29"/>
        <w:adjustRightInd w:val="0"/>
        <w:snapToGrid w:val="0"/>
        <w:spacing w:line="360" w:lineRule="auto"/>
        <w:ind w:firstLine="480" w:firstLineChars="200"/>
        <w:rPr>
          <w:rFonts w:hint="default" w:hAnsi="宋体" w:cs="宋体"/>
          <w:sz w:val="24"/>
          <w:szCs w:val="24"/>
        </w:rPr>
      </w:pPr>
      <w:r>
        <w:rPr>
          <w:rFonts w:hAnsi="宋体" w:cs="宋体"/>
          <w:sz w:val="24"/>
          <w:szCs w:val="24"/>
        </w:rPr>
        <w:t>负责道路地面、停车场、路标、宣传栏、室外照明设备等所有公共区域的清扫、擦拭和维护。</w:t>
      </w:r>
    </w:p>
    <w:p>
      <w:pPr>
        <w:pStyle w:val="29"/>
        <w:adjustRightInd w:val="0"/>
        <w:snapToGrid w:val="0"/>
        <w:spacing w:line="360" w:lineRule="auto"/>
        <w:ind w:firstLine="480" w:firstLineChars="200"/>
        <w:rPr>
          <w:rFonts w:hint="default" w:hAnsi="宋体" w:cs="宋体"/>
          <w:sz w:val="24"/>
          <w:szCs w:val="24"/>
        </w:rPr>
      </w:pPr>
      <w:r>
        <w:rPr>
          <w:rFonts w:hAnsi="宋体" w:cs="宋体"/>
          <w:sz w:val="24"/>
          <w:szCs w:val="24"/>
        </w:rPr>
        <w:t>2.4.4协助管理人员</w:t>
      </w:r>
    </w:p>
    <w:p>
      <w:pPr>
        <w:pStyle w:val="29"/>
        <w:adjustRightInd w:val="0"/>
        <w:snapToGrid w:val="0"/>
        <w:spacing w:line="360" w:lineRule="auto"/>
        <w:ind w:firstLine="480" w:firstLineChars="200"/>
        <w:rPr>
          <w:rFonts w:hint="default" w:hAnsi="宋体" w:cs="宋体"/>
          <w:sz w:val="24"/>
          <w:szCs w:val="24"/>
        </w:rPr>
      </w:pPr>
      <w:r>
        <w:rPr>
          <w:rFonts w:hAnsi="宋体" w:cs="宋体"/>
          <w:sz w:val="24"/>
          <w:szCs w:val="24"/>
        </w:rPr>
        <w:t>配合采购人的工作，协助紧急清洁、突发事件处理等工作。</w:t>
      </w:r>
    </w:p>
    <w:p>
      <w:pPr>
        <w:ind w:firstLine="480" w:firstLineChars="200"/>
        <w:rPr>
          <w:rFonts w:ascii="宋体" w:hAnsi="宋体" w:cs="宋体"/>
          <w:sz w:val="24"/>
        </w:rPr>
      </w:pPr>
      <w:r>
        <w:rPr>
          <w:rFonts w:hint="eastAsia" w:ascii="宋体" w:hAnsi="宋体" w:cs="宋体"/>
          <w:sz w:val="24"/>
        </w:rPr>
        <w:t>2.5会服及餐服领班职责要求</w:t>
      </w:r>
    </w:p>
    <w:p>
      <w:pPr>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
        </w:rPr>
        <w:t>5.1</w:t>
      </w:r>
      <w:r>
        <w:rPr>
          <w:rFonts w:hint="eastAsia" w:ascii="宋体" w:hAnsi="宋体" w:cs="宋体"/>
          <w:sz w:val="24"/>
        </w:rPr>
        <w:t>配合项目经理代表中标人与采购人就各相关部分进行沟通，确保服务合同约定的各服务方案按标准执行到位。</w:t>
      </w:r>
    </w:p>
    <w:p>
      <w:pPr>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
        </w:rPr>
        <w:t>5.2</w:t>
      </w:r>
      <w:r>
        <w:rPr>
          <w:rFonts w:hint="eastAsia" w:ascii="宋体" w:hAnsi="宋体" w:cs="宋体"/>
          <w:sz w:val="24"/>
        </w:rPr>
        <w:t>对会议、餐厅服务各岗位人员按计划进行培训、考核，认真落实采购人安排的其他工作。</w:t>
      </w:r>
    </w:p>
    <w:p>
      <w:pPr>
        <w:rPr>
          <w:rFonts w:ascii="宋体" w:hAnsi="宋体" w:cs="宋体"/>
          <w:sz w:val="24"/>
        </w:rPr>
      </w:pPr>
      <w:r>
        <w:rPr>
          <w:rFonts w:hint="eastAsia" w:ascii="宋体" w:hAnsi="宋体" w:cs="宋体"/>
          <w:sz w:val="24"/>
        </w:rPr>
        <w:t xml:space="preserve"> </w:t>
      </w:r>
      <w:r>
        <w:rPr>
          <w:rFonts w:hint="eastAsia" w:ascii="宋体" w:hAnsi="宋体" w:cs="宋体"/>
          <w:b/>
          <w:bCs/>
          <w:sz w:val="24"/>
        </w:rPr>
        <w:t xml:space="preserve">   </w:t>
      </w:r>
      <w:r>
        <w:rPr>
          <w:rFonts w:hint="eastAsia" w:ascii="宋体" w:hAnsi="宋体" w:cs="宋体"/>
          <w:sz w:val="24"/>
        </w:rPr>
        <w:t xml:space="preserve"> 2.6会服人员职责要求</w:t>
      </w:r>
    </w:p>
    <w:p>
      <w:pPr>
        <w:spacing w:line="50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
        </w:rPr>
        <w:t>6.1按要求做好</w:t>
      </w:r>
      <w:r>
        <w:rPr>
          <w:rFonts w:hint="eastAsia" w:ascii="宋体" w:hAnsi="宋体" w:cs="宋体"/>
          <w:sz w:val="24"/>
        </w:rPr>
        <w:t>会议室卫生清洁、会议预定、会场布置、会中服务、会后清理工作。</w:t>
      </w:r>
    </w:p>
    <w:p>
      <w:pPr>
        <w:spacing w:line="500" w:lineRule="exact"/>
        <w:ind w:firstLine="480" w:firstLineChars="200"/>
        <w:rPr>
          <w:rFonts w:ascii="宋体" w:hAnsi="宋体" w:cs="宋体"/>
          <w:sz w:val="24"/>
        </w:rPr>
      </w:pPr>
      <w:r>
        <w:rPr>
          <w:rFonts w:hint="eastAsia" w:ascii="宋体" w:hAnsi="宋体" w:cs="宋体"/>
          <w:sz w:val="24"/>
        </w:rPr>
        <w:t>2.6.2按要求做好北楼房间日常清洁服务。</w:t>
      </w:r>
    </w:p>
    <w:p>
      <w:pPr>
        <w:spacing w:line="500" w:lineRule="exact"/>
        <w:ind w:firstLine="480" w:firstLineChars="200"/>
        <w:rPr>
          <w:rFonts w:ascii="宋体" w:hAnsi="宋体" w:cs="宋体"/>
          <w:sz w:val="24"/>
        </w:rPr>
      </w:pPr>
      <w:r>
        <w:rPr>
          <w:rFonts w:hint="eastAsia" w:ascii="宋体" w:hAnsi="宋体" w:cs="宋体"/>
          <w:sz w:val="24"/>
        </w:rPr>
        <w:t>2.6.3 其他临时性工作。</w:t>
      </w:r>
    </w:p>
    <w:p>
      <w:pPr>
        <w:pStyle w:val="2"/>
        <w:ind w:firstLine="600"/>
        <w:rPr>
          <w:rFonts w:ascii="宋体" w:hAnsi="宋体" w:cs="宋体"/>
          <w:szCs w:val="24"/>
        </w:rPr>
      </w:pPr>
      <w:r>
        <w:rPr>
          <w:rFonts w:hint="eastAsia" w:ascii="宋体" w:hAnsi="宋体" w:cs="宋体"/>
          <w:szCs w:val="24"/>
        </w:rPr>
        <w:t>2.7餐厅服务人员职责要求</w:t>
      </w:r>
    </w:p>
    <w:p>
      <w:pPr>
        <w:spacing w:line="500" w:lineRule="exact"/>
        <w:ind w:firstLine="480" w:firstLineChars="200"/>
        <w:rPr>
          <w:rFonts w:ascii="宋体" w:hAnsi="宋体" w:cs="宋体"/>
          <w:sz w:val="24"/>
        </w:rPr>
      </w:pPr>
      <w:r>
        <w:rPr>
          <w:rFonts w:hint="eastAsia" w:ascii="宋体" w:hAnsi="宋体" w:cs="宋体"/>
          <w:sz w:val="24"/>
        </w:rPr>
        <w:t>2.7.1按要求做好大、小餐厅内桌面、地面、墙面及用品、设备卫生保洁服务。</w:t>
      </w:r>
    </w:p>
    <w:p>
      <w:pPr>
        <w:spacing w:line="500" w:lineRule="exact"/>
        <w:ind w:firstLine="480" w:firstLineChars="200"/>
        <w:rPr>
          <w:rFonts w:ascii="宋体" w:hAnsi="宋体" w:cs="宋体"/>
          <w:sz w:val="24"/>
        </w:rPr>
      </w:pPr>
      <w:r>
        <w:rPr>
          <w:rFonts w:hint="eastAsia" w:ascii="宋体" w:hAnsi="宋体" w:cs="宋体"/>
          <w:sz w:val="24"/>
        </w:rPr>
        <w:t>2.7.2按要求为餐厅就餐人员提供相应的上菜、传菜服务，清洁室内及桌面卫生。</w:t>
      </w:r>
    </w:p>
    <w:p>
      <w:pPr>
        <w:pStyle w:val="2"/>
        <w:rPr>
          <w:rFonts w:ascii="宋体" w:hAnsi="宋体" w:cs="宋体"/>
          <w:szCs w:val="24"/>
        </w:rPr>
      </w:pPr>
      <w:r>
        <w:rPr>
          <w:rFonts w:hint="eastAsia" w:ascii="宋体" w:hAnsi="宋体" w:cs="宋体"/>
          <w:szCs w:val="24"/>
        </w:rPr>
        <w:t xml:space="preserve">   </w:t>
      </w:r>
      <w:r>
        <w:rPr>
          <w:rFonts w:hint="eastAsia" w:ascii="宋体" w:hAnsi="宋体" w:cs="宋体"/>
          <w:b/>
          <w:bCs/>
          <w:szCs w:val="24"/>
        </w:rPr>
        <w:t xml:space="preserve"> </w:t>
      </w:r>
      <w:r>
        <w:rPr>
          <w:rFonts w:hint="eastAsia" w:ascii="宋体" w:hAnsi="宋体" w:cs="宋体"/>
          <w:szCs w:val="24"/>
        </w:rPr>
        <w:t>2.8洗消领班职责要求</w:t>
      </w:r>
    </w:p>
    <w:p>
      <w:pPr>
        <w:pStyle w:val="2"/>
        <w:rPr>
          <w:rFonts w:ascii="宋体" w:hAnsi="宋体" w:cs="宋体"/>
          <w:szCs w:val="24"/>
        </w:rPr>
      </w:pPr>
      <w:r>
        <w:rPr>
          <w:rFonts w:hint="eastAsia" w:ascii="宋体" w:hAnsi="宋体" w:cs="宋体"/>
          <w:szCs w:val="24"/>
        </w:rPr>
        <w:t xml:space="preserve">     2.8.1配合项目经理代表中标人与采购人就各相关部分进行沟通，确保服务合同约定的各服务方案按标准执行到位。</w:t>
      </w:r>
    </w:p>
    <w:p>
      <w:pPr>
        <w:pStyle w:val="2"/>
        <w:rPr>
          <w:rFonts w:ascii="宋体" w:hAnsi="宋体" w:cs="宋体"/>
          <w:szCs w:val="24"/>
        </w:rPr>
      </w:pPr>
      <w:r>
        <w:rPr>
          <w:rFonts w:hint="eastAsia" w:ascii="宋体" w:hAnsi="宋体" w:cs="宋体"/>
          <w:szCs w:val="24"/>
        </w:rPr>
        <w:t xml:space="preserve">    2.8.2对洗消岗位人员按计划进行培训、考核，每日对洗消工作进行检查，认真落实采购人安排的其他工作。</w:t>
      </w:r>
    </w:p>
    <w:p>
      <w:pPr>
        <w:pStyle w:val="2"/>
        <w:ind w:firstLine="600"/>
        <w:rPr>
          <w:rFonts w:ascii="宋体" w:hAnsi="宋体" w:cs="宋体"/>
          <w:szCs w:val="24"/>
        </w:rPr>
      </w:pPr>
      <w:r>
        <w:rPr>
          <w:rFonts w:hint="eastAsia" w:ascii="宋体" w:hAnsi="宋体" w:cs="宋体"/>
          <w:szCs w:val="24"/>
        </w:rPr>
        <w:t>2.9洗消员职责要求</w:t>
      </w:r>
    </w:p>
    <w:p>
      <w:pPr>
        <w:spacing w:line="500" w:lineRule="exact"/>
        <w:ind w:firstLine="480" w:firstLineChars="200"/>
        <w:rPr>
          <w:rFonts w:ascii="宋体" w:hAnsi="宋体" w:cs="宋体"/>
          <w:sz w:val="24"/>
        </w:rPr>
      </w:pPr>
      <w:r>
        <w:rPr>
          <w:rFonts w:hint="eastAsia" w:ascii="宋体" w:hAnsi="宋体" w:cs="宋体"/>
          <w:sz w:val="24"/>
        </w:rPr>
        <w:t>2.9.1按要求每日对餐盘收集，数量统计，餐具、食槽的清洗消毒及分送。</w:t>
      </w:r>
    </w:p>
    <w:p>
      <w:pPr>
        <w:spacing w:line="500" w:lineRule="exact"/>
        <w:ind w:firstLine="480" w:firstLineChars="200"/>
        <w:rPr>
          <w:rFonts w:ascii="宋体" w:hAnsi="宋体" w:cs="宋体"/>
          <w:sz w:val="24"/>
        </w:rPr>
      </w:pPr>
      <w:r>
        <w:rPr>
          <w:rFonts w:hint="eastAsia" w:ascii="宋体" w:hAnsi="宋体" w:cs="宋体"/>
          <w:sz w:val="24"/>
        </w:rPr>
        <w:t>2.9.2负责洗碗间内外的环境卫生，洗碗机等各种用具的清理、消毒工作。</w:t>
      </w:r>
    </w:p>
    <w:p>
      <w:pPr>
        <w:spacing w:line="500" w:lineRule="exact"/>
        <w:ind w:firstLine="480" w:firstLineChars="200"/>
        <w:rPr>
          <w:rFonts w:ascii="宋体" w:hAnsi="宋体" w:cs="宋体"/>
          <w:sz w:val="24"/>
        </w:rPr>
      </w:pPr>
      <w:r>
        <w:rPr>
          <w:rFonts w:hint="eastAsia" w:ascii="宋体" w:hAnsi="宋体" w:cs="宋体"/>
          <w:sz w:val="24"/>
        </w:rPr>
        <w:t>2.9.3按要求对用餐后的厨余垃圾和其他垃圾的分类等工作。</w:t>
      </w:r>
    </w:p>
    <w:p>
      <w:pPr>
        <w:ind w:firstLine="480" w:firstLineChars="200"/>
        <w:rPr>
          <w:rFonts w:ascii="宋体" w:hAnsi="宋体" w:cs="宋体"/>
          <w:sz w:val="24"/>
        </w:rPr>
      </w:pPr>
      <w:r>
        <w:rPr>
          <w:rFonts w:hint="eastAsia" w:ascii="宋体" w:hAnsi="宋体" w:cs="宋体"/>
          <w:sz w:val="24"/>
        </w:rPr>
        <w:t>2.10消防中控领班职责要求</w:t>
      </w:r>
    </w:p>
    <w:p>
      <w:pPr>
        <w:pStyle w:val="2"/>
        <w:ind w:firstLine="480" w:firstLineChars="200"/>
        <w:rPr>
          <w:rFonts w:ascii="宋体" w:hAnsi="宋体" w:cs="宋体"/>
          <w:szCs w:val="24"/>
        </w:rPr>
      </w:pPr>
      <w:r>
        <w:rPr>
          <w:rFonts w:hint="eastAsia" w:ascii="宋体" w:hAnsi="宋体" w:cs="宋体"/>
          <w:szCs w:val="24"/>
        </w:rPr>
        <w:t>2.10.1配合项目经理代表中标人与采购人就消防各相关部分进行沟通，确保服务合同约定的各服务方案按标准执行到位。</w:t>
      </w:r>
    </w:p>
    <w:p>
      <w:pPr>
        <w:spacing w:line="360" w:lineRule="atLeast"/>
        <w:ind w:firstLine="480" w:firstLineChars="200"/>
        <w:rPr>
          <w:rFonts w:ascii="宋体" w:hAnsi="宋体" w:cs="宋体"/>
          <w:sz w:val="24"/>
        </w:rPr>
      </w:pPr>
      <w:r>
        <w:rPr>
          <w:rFonts w:hint="eastAsia" w:ascii="宋体" w:hAnsi="宋体" w:cs="宋体"/>
          <w:sz w:val="24"/>
        </w:rPr>
        <w:t>2.10.2按计划对消防中控人员进行专业知识和技能的培训，如消防法律法规、消防设施操作技能等，认真落实采购人安排的其他工作。</w:t>
      </w:r>
    </w:p>
    <w:p>
      <w:pPr>
        <w:spacing w:line="360" w:lineRule="atLeast"/>
        <w:ind w:firstLine="480" w:firstLineChars="200"/>
        <w:rPr>
          <w:rFonts w:ascii="宋体" w:hAnsi="宋体" w:cs="宋体"/>
          <w:sz w:val="24"/>
        </w:rPr>
      </w:pPr>
      <w:r>
        <w:rPr>
          <w:rFonts w:hint="eastAsia" w:ascii="宋体" w:hAnsi="宋体" w:cs="宋体"/>
          <w:sz w:val="24"/>
        </w:rPr>
        <w:t>2.11消防中控值班人员职责要求</w:t>
      </w:r>
    </w:p>
    <w:p>
      <w:pPr>
        <w:spacing w:line="360" w:lineRule="atLeast"/>
        <w:rPr>
          <w:rFonts w:ascii="宋体" w:hAnsi="宋体" w:cs="宋体"/>
          <w:sz w:val="24"/>
        </w:rPr>
      </w:pPr>
      <w:r>
        <w:rPr>
          <w:rFonts w:hint="eastAsia" w:ascii="宋体" w:hAnsi="宋体" w:cs="宋体"/>
          <w:sz w:val="24"/>
        </w:rPr>
        <w:t xml:space="preserve">    2.11.1熟练操作消防中控设备，如火灾报警系统、自动灭火系统等，实时监控设备运行状态，确保其正常工作。</w:t>
      </w:r>
    </w:p>
    <w:p>
      <w:pPr>
        <w:spacing w:line="360" w:lineRule="atLeast"/>
        <w:ind w:firstLine="480" w:firstLineChars="200"/>
        <w:rPr>
          <w:rFonts w:ascii="宋体" w:hAnsi="宋体" w:cs="宋体"/>
          <w:sz w:val="24"/>
        </w:rPr>
      </w:pPr>
      <w:r>
        <w:rPr>
          <w:rFonts w:hint="eastAsia" w:ascii="宋体" w:hAnsi="宋体" w:cs="宋体"/>
          <w:sz w:val="24"/>
        </w:rPr>
        <w:t>2.11.2准确识别和处理各类报警信号，如火灾报警、故障报警等，迅速核实情况并按规定程序采取相应措施。</w:t>
      </w:r>
    </w:p>
    <w:p>
      <w:pPr>
        <w:spacing w:line="360" w:lineRule="atLeast"/>
        <w:ind w:firstLine="480" w:firstLineChars="200"/>
        <w:rPr>
          <w:rFonts w:ascii="宋体" w:hAnsi="宋体" w:cs="宋体"/>
          <w:sz w:val="24"/>
        </w:rPr>
      </w:pPr>
      <w:r>
        <w:rPr>
          <w:rFonts w:hint="eastAsia" w:ascii="宋体" w:hAnsi="宋体" w:cs="宋体"/>
          <w:sz w:val="24"/>
        </w:rPr>
        <w:t xml:space="preserve"> 2.11.3详细记录消防中控室的各项工作情况，包括报警信息、设备运行状况、巡查情况等，确保记录准确、完整。 </w:t>
      </w:r>
    </w:p>
    <w:p>
      <w:pPr>
        <w:spacing w:line="360" w:lineRule="atLeast"/>
        <w:ind w:firstLine="480" w:firstLineChars="200"/>
        <w:rPr>
          <w:rFonts w:ascii="宋体" w:hAnsi="宋体" w:cs="宋体"/>
          <w:sz w:val="24"/>
        </w:rPr>
      </w:pPr>
      <w:r>
        <w:rPr>
          <w:rFonts w:hint="eastAsia" w:ascii="宋体" w:hAnsi="宋体" w:cs="宋体"/>
          <w:sz w:val="24"/>
        </w:rPr>
        <w:t>2.11.4定期对消防中控设备进行检查、维护和保养，确保设备性能良好，发现故障及时报修。</w:t>
      </w:r>
    </w:p>
    <w:p>
      <w:pPr>
        <w:spacing w:line="360" w:lineRule="atLeast"/>
        <w:ind w:firstLine="480" w:firstLineChars="200"/>
        <w:rPr>
          <w:rFonts w:ascii="宋体" w:hAnsi="宋体" w:cs="宋体"/>
          <w:sz w:val="24"/>
        </w:rPr>
      </w:pPr>
      <w:r>
        <w:rPr>
          <w:rFonts w:hint="eastAsia" w:ascii="宋体" w:hAnsi="宋体" w:cs="宋体"/>
          <w:sz w:val="24"/>
        </w:rPr>
        <w:t>2.11.5熟悉应急处置流程，在火灾等紧急情况下，能够迅速启动应急预案，组织人员疏散和灭火救援工作。</w:t>
      </w:r>
    </w:p>
    <w:p>
      <w:pPr>
        <w:spacing w:line="360" w:lineRule="atLeast"/>
        <w:ind w:firstLine="480" w:firstLineChars="200"/>
        <w:rPr>
          <w:rFonts w:ascii="宋体" w:hAnsi="宋体" w:cs="宋体"/>
          <w:sz w:val="24"/>
        </w:rPr>
      </w:pPr>
      <w:r>
        <w:rPr>
          <w:rFonts w:hint="eastAsia" w:ascii="宋体" w:hAnsi="宋体" w:cs="宋体"/>
          <w:sz w:val="24"/>
        </w:rPr>
        <w:t>2.11.6按要求执行消防安全管理制度，对消防设施、器材进行日常巡查和管理，确保其完好有效。</w:t>
      </w:r>
    </w:p>
    <w:p>
      <w:pPr>
        <w:spacing w:line="360" w:lineRule="atLeast"/>
        <w:ind w:firstLine="480" w:firstLineChars="200"/>
        <w:rPr>
          <w:rFonts w:ascii="宋体" w:hAnsi="宋体" w:cs="宋体"/>
          <w:sz w:val="24"/>
        </w:rPr>
      </w:pPr>
      <w:r>
        <w:rPr>
          <w:rFonts w:hint="eastAsia" w:ascii="宋体" w:hAnsi="宋体" w:cs="宋体"/>
          <w:sz w:val="24"/>
        </w:rPr>
        <w:t>2.12高压配电领班职责要求</w:t>
      </w:r>
    </w:p>
    <w:p>
      <w:pPr>
        <w:ind w:firstLine="480" w:firstLineChars="200"/>
        <w:rPr>
          <w:rFonts w:ascii="宋体" w:hAnsi="宋体" w:cs="宋体"/>
          <w:sz w:val="24"/>
        </w:rPr>
      </w:pPr>
      <w:r>
        <w:rPr>
          <w:rFonts w:hint="eastAsia" w:ascii="宋体" w:hAnsi="宋体" w:cs="宋体"/>
          <w:sz w:val="24"/>
        </w:rPr>
        <w:t>配合项目经理代表中标人与采购人就各相关部分进行沟通，确保服务合同约定的各服务方案按标准执行到位;对高压配电值班人员按计划进行培训、考核，认真落实采购人安排的其他工作。</w:t>
      </w:r>
    </w:p>
    <w:p>
      <w:pPr>
        <w:ind w:firstLine="480" w:firstLineChars="200"/>
        <w:rPr>
          <w:rFonts w:ascii="宋体" w:hAnsi="宋体" w:cs="宋体"/>
          <w:sz w:val="24"/>
        </w:rPr>
      </w:pPr>
      <w:r>
        <w:rPr>
          <w:rFonts w:hint="eastAsia" w:ascii="宋体" w:hAnsi="宋体" w:cs="宋体"/>
          <w:sz w:val="24"/>
        </w:rPr>
        <w:t>2.13高压配电人员职责要求</w:t>
      </w:r>
    </w:p>
    <w:p>
      <w:pPr>
        <w:ind w:firstLine="480" w:firstLineChars="200"/>
        <w:rPr>
          <w:rFonts w:ascii="宋体" w:hAnsi="宋体" w:cs="宋体"/>
          <w:sz w:val="24"/>
        </w:rPr>
      </w:pPr>
      <w:r>
        <w:rPr>
          <w:rFonts w:hint="eastAsia" w:ascii="宋体" w:hAnsi="宋体" w:cs="宋体"/>
          <w:sz w:val="24"/>
        </w:rPr>
        <w:t>2.13.1熟悉高压供、配电设备的控制区域。掌握高压电气设备的原理、运行特性，参与排除设备的疑难故障，负责有关的技术问题。</w:t>
      </w:r>
    </w:p>
    <w:p>
      <w:pPr>
        <w:ind w:firstLine="480" w:firstLineChars="200"/>
        <w:rPr>
          <w:rFonts w:ascii="宋体" w:hAnsi="宋体" w:cs="宋体"/>
          <w:sz w:val="24"/>
        </w:rPr>
      </w:pPr>
      <w:r>
        <w:rPr>
          <w:rFonts w:hint="eastAsia" w:ascii="宋体" w:hAnsi="宋体" w:cs="宋体"/>
          <w:sz w:val="24"/>
        </w:rPr>
        <w:t>2.13.2严格执行安全操作规程，检查各种设备开关，线路和仪表的正常运行，认真填写值班记录和工作报表，按规定手续做好交接班工作。</w:t>
      </w:r>
    </w:p>
    <w:p>
      <w:pPr>
        <w:ind w:firstLine="480" w:firstLineChars="200"/>
        <w:rPr>
          <w:rFonts w:ascii="宋体" w:hAnsi="宋体" w:cs="宋体"/>
          <w:sz w:val="24"/>
        </w:rPr>
      </w:pPr>
      <w:r>
        <w:rPr>
          <w:rFonts w:hint="eastAsia" w:ascii="宋体" w:hAnsi="宋体" w:cs="宋体"/>
          <w:sz w:val="24"/>
        </w:rPr>
        <w:t>2.13.3熟悉并掌握局部停电时的应急倒闸方式，确保供电的连续性和可靠性。</w:t>
      </w:r>
    </w:p>
    <w:p>
      <w:pPr>
        <w:ind w:firstLine="480" w:firstLineChars="200"/>
        <w:rPr>
          <w:rFonts w:ascii="宋体" w:hAnsi="宋体" w:cs="宋体"/>
          <w:sz w:val="24"/>
        </w:rPr>
      </w:pPr>
      <w:r>
        <w:rPr>
          <w:rFonts w:hint="eastAsia" w:ascii="宋体" w:hAnsi="宋体" w:cs="宋体"/>
          <w:sz w:val="24"/>
        </w:rPr>
        <w:t xml:space="preserve">2.13.4定时对高压配电室的设备进行巡检，包括变压器、开关柜、母线等，检查设备的运行参数是否正常，如电压、电流、温度等，查看设备有无异常声响、异味、放电等现象。 </w:t>
      </w:r>
    </w:p>
    <w:p>
      <w:pPr>
        <w:ind w:firstLine="480" w:firstLineChars="200"/>
        <w:rPr>
          <w:rFonts w:ascii="宋体" w:hAnsi="宋体" w:cs="宋体"/>
          <w:sz w:val="24"/>
        </w:rPr>
      </w:pPr>
      <w:r>
        <w:rPr>
          <w:rFonts w:hint="eastAsia" w:ascii="宋体" w:hAnsi="宋体" w:cs="宋体"/>
          <w:sz w:val="24"/>
        </w:rPr>
        <w:t>2.13.5配合专业检修人员进行设备的检修工作，提供必要的技术支持和现场协助，在检修完成后，对设备进行验收，确保设备恢复正常运行。</w:t>
      </w:r>
    </w:p>
    <w:p>
      <w:pPr>
        <w:ind w:firstLine="480" w:firstLineChars="200"/>
        <w:rPr>
          <w:rFonts w:ascii="宋体" w:hAnsi="宋体" w:cs="宋体"/>
          <w:sz w:val="24"/>
        </w:rPr>
      </w:pPr>
      <w:r>
        <w:rPr>
          <w:rFonts w:hint="eastAsia" w:ascii="宋体" w:hAnsi="宋体" w:cs="宋体"/>
          <w:sz w:val="24"/>
        </w:rPr>
        <w:t>2.14保安队长职责要求</w:t>
      </w:r>
    </w:p>
    <w:p>
      <w:pPr>
        <w:ind w:firstLine="480" w:firstLineChars="200"/>
        <w:rPr>
          <w:rFonts w:ascii="宋体" w:hAnsi="宋体" w:cs="宋体"/>
          <w:sz w:val="24"/>
        </w:rPr>
      </w:pPr>
      <w:r>
        <w:rPr>
          <w:rFonts w:hint="eastAsia" w:ascii="宋体" w:hAnsi="宋体" w:cs="宋体"/>
          <w:sz w:val="24"/>
        </w:rPr>
        <w:t>配合项目经理代表中标人与采购人就各相关部分进行沟通，确保服务合同约定的各服务方案按标准执行到位;对安保人员按计划进行培训、考核，认真落实采购人安排的其他工作。</w:t>
      </w:r>
    </w:p>
    <w:p>
      <w:pPr>
        <w:ind w:firstLine="480" w:firstLineChars="200"/>
        <w:rPr>
          <w:rFonts w:ascii="宋体" w:hAnsi="宋体" w:cs="宋体"/>
          <w:sz w:val="24"/>
        </w:rPr>
      </w:pPr>
      <w:r>
        <w:rPr>
          <w:rFonts w:hint="eastAsia" w:ascii="宋体" w:hAnsi="宋体" w:cs="宋体"/>
          <w:sz w:val="24"/>
        </w:rPr>
        <w:t>2.15保安人员职责要求</w:t>
      </w:r>
    </w:p>
    <w:p>
      <w:pPr>
        <w:ind w:firstLine="480" w:firstLineChars="200"/>
        <w:rPr>
          <w:rFonts w:ascii="宋体" w:hAnsi="宋体" w:cs="宋体"/>
          <w:sz w:val="24"/>
        </w:rPr>
      </w:pPr>
      <w:r>
        <w:rPr>
          <w:rFonts w:hint="eastAsia" w:ascii="宋体" w:hAnsi="宋体" w:cs="宋体"/>
          <w:sz w:val="24"/>
        </w:rPr>
        <w:t>2.15.1依据保安服务相关标准维护办公区的正常办公和治安秩序，预防治安灾害事故的发生。</w:t>
      </w:r>
    </w:p>
    <w:p>
      <w:pPr>
        <w:ind w:firstLine="480" w:firstLineChars="200"/>
        <w:rPr>
          <w:rFonts w:ascii="宋体" w:hAnsi="宋体" w:cs="宋体"/>
          <w:sz w:val="24"/>
        </w:rPr>
      </w:pPr>
      <w:r>
        <w:rPr>
          <w:rFonts w:hint="eastAsia" w:ascii="宋体" w:hAnsi="宋体" w:cs="宋体"/>
          <w:sz w:val="24"/>
        </w:rPr>
        <w:t>2.15.2及时发现或制止违法犯罪或有损害守卫目标利益的行为，确保守卫目标人生及财产安全。</w:t>
      </w:r>
    </w:p>
    <w:p>
      <w:pPr>
        <w:ind w:firstLine="480" w:firstLineChars="200"/>
        <w:rPr>
          <w:rFonts w:ascii="宋体" w:hAnsi="宋体" w:cs="宋体"/>
          <w:sz w:val="24"/>
        </w:rPr>
      </w:pPr>
      <w:r>
        <w:rPr>
          <w:rFonts w:hint="eastAsia" w:ascii="宋体" w:hAnsi="宋体" w:cs="宋体"/>
          <w:sz w:val="24"/>
        </w:rPr>
        <w:t>2.15.3执勤时，高度警惕，坚守岗位，忠于职守，文明执勤，依法执勤。</w:t>
      </w:r>
    </w:p>
    <w:p>
      <w:pPr>
        <w:ind w:firstLine="480" w:firstLineChars="200"/>
        <w:rPr>
          <w:rFonts w:ascii="宋体" w:hAnsi="宋体" w:cs="宋体"/>
          <w:sz w:val="24"/>
        </w:rPr>
      </w:pPr>
      <w:r>
        <w:rPr>
          <w:rFonts w:hint="eastAsia" w:ascii="宋体" w:hAnsi="宋体" w:cs="宋体"/>
          <w:sz w:val="24"/>
        </w:rPr>
        <w:t>2.16资产处实物库监控室值守队长职责要求</w:t>
      </w:r>
    </w:p>
    <w:p>
      <w:pPr>
        <w:ind w:firstLine="480" w:firstLineChars="200"/>
        <w:rPr>
          <w:rFonts w:ascii="宋体" w:hAnsi="宋体" w:cs="宋体"/>
          <w:sz w:val="24"/>
        </w:rPr>
      </w:pPr>
      <w:r>
        <w:rPr>
          <w:rFonts w:hint="eastAsia" w:ascii="宋体" w:hAnsi="宋体" w:cs="宋体"/>
          <w:sz w:val="24"/>
        </w:rPr>
        <w:t>配合项目经理代表中标人与采购人就各相关部分进行沟通，确保服务合同约定的各服务方案按标准执行到位;认真落实采购人安排的其他工作。</w:t>
      </w:r>
    </w:p>
    <w:p>
      <w:pPr>
        <w:ind w:firstLine="480" w:firstLineChars="200"/>
        <w:rPr>
          <w:rFonts w:ascii="宋体" w:hAnsi="宋体" w:cs="宋体"/>
          <w:sz w:val="24"/>
        </w:rPr>
      </w:pPr>
      <w:r>
        <w:rPr>
          <w:rFonts w:hint="eastAsia" w:ascii="宋体" w:hAnsi="宋体" w:cs="宋体"/>
          <w:sz w:val="24"/>
        </w:rPr>
        <w:t>2.17资产处实物库监控室值守人员职责要求</w:t>
      </w:r>
    </w:p>
    <w:p>
      <w:pPr>
        <w:ind w:firstLine="480" w:firstLineChars="200"/>
        <w:rPr>
          <w:rFonts w:ascii="宋体" w:hAnsi="宋体" w:cs="宋体"/>
          <w:sz w:val="24"/>
        </w:rPr>
      </w:pPr>
      <w:r>
        <w:rPr>
          <w:rFonts w:hint="eastAsia" w:ascii="宋体" w:hAnsi="宋体" w:cs="宋体"/>
          <w:sz w:val="24"/>
        </w:rPr>
        <w:t xml:space="preserve"> 监控室值守时，高度警惕，坚守岗位，忠于职守，文明值守。</w:t>
      </w:r>
    </w:p>
    <w:p>
      <w:pPr>
        <w:pStyle w:val="22"/>
        <w:spacing w:line="240" w:lineRule="auto"/>
        <w:ind w:firstLine="601"/>
        <w:rPr>
          <w:rFonts w:cs="宋体"/>
          <w:b/>
          <w:bCs/>
        </w:rPr>
      </w:pPr>
      <w:r>
        <w:rPr>
          <w:rFonts w:hint="eastAsia" w:cs="宋体"/>
          <w:b/>
          <w:bCs/>
        </w:rPr>
        <w:t>（二） 人员稳定性</w:t>
      </w:r>
    </w:p>
    <w:p>
      <w:pPr>
        <w:ind w:firstLine="601"/>
        <w:rPr>
          <w:rFonts w:ascii="宋体" w:hAnsi="宋体" w:cs="宋体"/>
          <w:kern w:val="0"/>
          <w:sz w:val="24"/>
        </w:rPr>
      </w:pPr>
      <w:r>
        <w:rPr>
          <w:rFonts w:hint="eastAsia" w:ascii="宋体" w:hAnsi="宋体" w:cs="宋体"/>
          <w:kern w:val="0"/>
          <w:sz w:val="24"/>
        </w:rPr>
        <w:t>1.本项目服务人员要相对固定，流转率不能高于30%，如需调整人员时要提前告知采购人。</w:t>
      </w:r>
    </w:p>
    <w:p>
      <w:pPr>
        <w:pStyle w:val="2"/>
        <w:ind w:firstLine="600"/>
        <w:rPr>
          <w:rFonts w:ascii="宋体" w:hAnsi="宋体" w:cs="宋体"/>
          <w:szCs w:val="24"/>
        </w:rPr>
      </w:pPr>
      <w:r>
        <w:rPr>
          <w:rFonts w:hint="eastAsia" w:ascii="宋体" w:hAnsi="宋体" w:cs="宋体"/>
          <w:szCs w:val="24"/>
        </w:rPr>
        <w:t>2.保证拟派人员专职为本项目提供服务。</w:t>
      </w:r>
    </w:p>
    <w:p>
      <w:pPr>
        <w:pStyle w:val="2"/>
        <w:rPr>
          <w:rFonts w:ascii="宋体" w:hAnsi="宋体" w:cs="宋体"/>
          <w:bCs/>
          <w:szCs w:val="24"/>
        </w:rPr>
        <w:sectPr>
          <w:footerReference r:id="rId3" w:type="default"/>
          <w:pgSz w:w="11906" w:h="16838"/>
          <w:pgMar w:top="1440" w:right="1689" w:bottom="1440" w:left="1689" w:header="851" w:footer="992" w:gutter="0"/>
          <w:cols w:space="720" w:num="1"/>
          <w:docGrid w:type="lines" w:linePitch="312" w:charSpace="0"/>
        </w:sectPr>
      </w:pPr>
    </w:p>
    <w:p>
      <w:pPr>
        <w:pStyle w:val="2"/>
        <w:ind w:firstLine="482" w:firstLineChars="200"/>
        <w:rPr>
          <w:rFonts w:ascii="宋体" w:hAnsi="宋体" w:cs="宋体"/>
          <w:b/>
          <w:szCs w:val="24"/>
        </w:rPr>
      </w:pPr>
      <w:r>
        <w:rPr>
          <w:rFonts w:hint="eastAsia" w:ascii="宋体" w:hAnsi="宋体" w:cs="宋体"/>
          <w:b/>
          <w:szCs w:val="24"/>
        </w:rPr>
        <w:t>（三）人员配备情况</w:t>
      </w:r>
    </w:p>
    <w:tbl>
      <w:tblPr>
        <w:tblStyle w:val="53"/>
        <w:tblW w:w="14111" w:type="dxa"/>
        <w:tblInd w:w="0" w:type="dxa"/>
        <w:tblLayout w:type="fixed"/>
        <w:tblCellMar>
          <w:top w:w="0" w:type="dxa"/>
          <w:left w:w="108" w:type="dxa"/>
          <w:bottom w:w="0" w:type="dxa"/>
          <w:right w:w="108" w:type="dxa"/>
        </w:tblCellMar>
      </w:tblPr>
      <w:tblGrid>
        <w:gridCol w:w="832"/>
        <w:gridCol w:w="1028"/>
        <w:gridCol w:w="675"/>
        <w:gridCol w:w="970"/>
        <w:gridCol w:w="840"/>
        <w:gridCol w:w="3240"/>
        <w:gridCol w:w="3370"/>
        <w:gridCol w:w="3156"/>
      </w:tblGrid>
      <w:tr>
        <w:tblPrEx>
          <w:tblLayout w:type="fixed"/>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类别</w:t>
            </w: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岗位</w:t>
            </w:r>
            <w:r>
              <w:rPr>
                <w:rFonts w:hint="eastAsia" w:ascii="宋体" w:hAnsi="宋体" w:cs="宋体"/>
                <w:kern w:val="0"/>
                <w:sz w:val="24"/>
                <w:lang w:bidi="ar"/>
              </w:rPr>
              <w:br w:type="textWrapping"/>
            </w:r>
            <w:r>
              <w:rPr>
                <w:rFonts w:hint="eastAsia" w:ascii="宋体" w:hAnsi="宋体" w:cs="宋体"/>
                <w:kern w:val="0"/>
                <w:sz w:val="24"/>
                <w:lang w:bidi="ar"/>
              </w:rPr>
              <w:t>设置</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数量</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年龄</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学历</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工作经验</w:t>
            </w:r>
          </w:p>
        </w:tc>
        <w:tc>
          <w:tcPr>
            <w:tcW w:w="33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岗位人员执业资格（职称）</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其他要求（</w:t>
            </w:r>
            <w:r>
              <w:rPr>
                <w:rFonts w:hint="eastAsia" w:ascii="宋体" w:hAnsi="宋体" w:cs="宋体"/>
                <w:sz w:val="24"/>
              </w:rPr>
              <w:t>如岗位所需服务时长或时段等</w:t>
            </w:r>
            <w:r>
              <w:rPr>
                <w:rFonts w:hint="eastAsia" w:ascii="宋体" w:hAnsi="宋体" w:cs="宋体"/>
                <w:kern w:val="0"/>
                <w:sz w:val="24"/>
                <w:lang w:bidi="ar"/>
              </w:rPr>
              <w:t>）</w:t>
            </w:r>
          </w:p>
        </w:tc>
      </w:tr>
      <w:tr>
        <w:tblPrEx>
          <w:tblLayout w:type="fixed"/>
          <w:tblCellMar>
            <w:top w:w="0" w:type="dxa"/>
            <w:left w:w="108" w:type="dxa"/>
            <w:bottom w:w="0" w:type="dxa"/>
            <w:right w:w="108" w:type="dxa"/>
          </w:tblCellMar>
        </w:tblPrEx>
        <w:trPr>
          <w:trHeight w:val="90" w:hRule="atLeast"/>
        </w:trPr>
        <w:tc>
          <w:tcPr>
            <w:tcW w:w="832" w:type="dxa"/>
            <w:vMerge w:val="restart"/>
            <w:tcBorders>
              <w:top w:val="single" w:color="000000" w:sz="4" w:space="0"/>
              <w:left w:val="single" w:color="000000" w:sz="4" w:space="0"/>
              <w:bottom w:val="nil"/>
              <w:right w:val="single" w:color="000000" w:sz="4" w:space="0"/>
            </w:tcBorders>
            <w:vAlign w:val="center"/>
          </w:tcPr>
          <w:p>
            <w:pPr>
              <w:jc w:val="center"/>
              <w:rPr>
                <w:rFonts w:ascii="宋体" w:hAnsi="宋体" w:cs="宋体"/>
                <w:sz w:val="24"/>
              </w:rPr>
            </w:pPr>
            <w:r>
              <w:rPr>
                <w:rFonts w:hint="eastAsia" w:ascii="宋体" w:hAnsi="宋体" w:cs="宋体"/>
                <w:sz w:val="24"/>
              </w:rPr>
              <w:t>服务中心</w:t>
            </w: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项目</w:t>
            </w:r>
            <w:r>
              <w:rPr>
                <w:rFonts w:hint="eastAsia" w:ascii="宋体" w:hAnsi="宋体" w:cs="宋体"/>
                <w:kern w:val="0"/>
                <w:sz w:val="24"/>
                <w:lang w:bidi="ar"/>
              </w:rPr>
              <w:br w:type="textWrapping"/>
            </w:r>
            <w:r>
              <w:rPr>
                <w:rFonts w:hint="eastAsia" w:ascii="宋体" w:hAnsi="宋体" w:cs="宋体"/>
                <w:kern w:val="0"/>
                <w:sz w:val="24"/>
                <w:lang w:bidi="ar"/>
              </w:rPr>
              <w:t>经理</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9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r>
              <w:rPr>
                <w:rFonts w:hint="eastAsia" w:ascii="宋体" w:hAnsi="宋体" w:cs="宋体"/>
                <w:sz w:val="24"/>
              </w:rPr>
              <w:t>50周岁（含）</w:t>
            </w:r>
            <w:r>
              <w:rPr>
                <w:rFonts w:hint="eastAsia" w:ascii="宋体" w:hAnsi="宋体" w:cs="宋体"/>
                <w:sz w:val="24"/>
              </w:rPr>
              <w:br w:type="textWrapping"/>
            </w:r>
            <w:r>
              <w:rPr>
                <w:rFonts w:hint="eastAsia" w:ascii="宋体" w:hAnsi="宋体" w:cs="宋体"/>
                <w:sz w:val="24"/>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本科及以上</w:t>
            </w:r>
          </w:p>
        </w:tc>
        <w:tc>
          <w:tcPr>
            <w:tcW w:w="3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t>具备5年（含）以上非住宅类物业项目经理的相关工作经验。</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t>具有中级及以上职称证书。</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blPrEx>
          <w:tblLayout w:type="fixed"/>
          <w:tblCellMar>
            <w:top w:w="0" w:type="dxa"/>
            <w:left w:w="108" w:type="dxa"/>
            <w:bottom w:w="0" w:type="dxa"/>
            <w:right w:w="108" w:type="dxa"/>
          </w:tblCellMar>
        </w:tblPrEx>
        <w:trPr>
          <w:trHeight w:val="90" w:hRule="atLeast"/>
        </w:trPr>
        <w:tc>
          <w:tcPr>
            <w:tcW w:w="832"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项目</w:t>
            </w:r>
            <w:r>
              <w:rPr>
                <w:rFonts w:hint="eastAsia" w:ascii="宋体" w:hAnsi="宋体" w:cs="宋体"/>
                <w:kern w:val="0"/>
                <w:sz w:val="24"/>
                <w:lang w:bidi="ar"/>
              </w:rPr>
              <w:br w:type="textWrapping"/>
            </w:r>
            <w:r>
              <w:rPr>
                <w:rFonts w:hint="eastAsia" w:ascii="宋体" w:hAnsi="宋体" w:cs="宋体"/>
                <w:kern w:val="0"/>
                <w:sz w:val="24"/>
                <w:lang w:bidi="ar"/>
              </w:rPr>
              <w:t>主管</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45周岁（含）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大专及以上</w:t>
            </w:r>
          </w:p>
        </w:tc>
        <w:tc>
          <w:tcPr>
            <w:tcW w:w="3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t>具备3年（含）以上非住宅类物业项目相关工作经验。</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t>具有中级及以上职称证书。</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blPrEx>
          <w:tblLayout w:type="fixed"/>
          <w:tblCellMar>
            <w:top w:w="0" w:type="dxa"/>
            <w:left w:w="108" w:type="dxa"/>
            <w:bottom w:w="0" w:type="dxa"/>
            <w:right w:w="108" w:type="dxa"/>
          </w:tblCellMar>
        </w:tblPrEx>
        <w:trPr>
          <w:trHeight w:val="90"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保洁</w:t>
            </w: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保洁</w:t>
            </w:r>
            <w:r>
              <w:rPr>
                <w:rFonts w:hint="eastAsia" w:ascii="宋体" w:hAnsi="宋体" w:cs="宋体"/>
                <w:kern w:val="0"/>
                <w:sz w:val="24"/>
                <w:lang w:bidi="ar"/>
              </w:rPr>
              <w:br w:type="textWrapping"/>
            </w:r>
            <w:r>
              <w:rPr>
                <w:rFonts w:hint="eastAsia" w:ascii="宋体" w:hAnsi="宋体" w:cs="宋体"/>
                <w:kern w:val="0"/>
                <w:sz w:val="24"/>
                <w:lang w:bidi="ar"/>
              </w:rPr>
              <w:t>领班</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50周岁（含）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初中及以上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具备1年及以上相关工作经验。</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t>具有健康证。</w:t>
            </w:r>
          </w:p>
        </w:tc>
        <w:tc>
          <w:tcPr>
            <w:tcW w:w="31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r>
              <w:rPr>
                <w:rFonts w:hint="eastAsia" w:ascii="宋体" w:hAnsi="宋体" w:cs="宋体"/>
                <w:b/>
                <w:bCs/>
                <w:kern w:val="0"/>
                <w:sz w:val="24"/>
                <w:lang w:bidi="ar"/>
              </w:rPr>
              <w:t>一是</w:t>
            </w:r>
            <w:r>
              <w:rPr>
                <w:rFonts w:hint="eastAsia" w:ascii="宋体" w:hAnsi="宋体" w:cs="宋体"/>
                <w:kern w:val="0"/>
                <w:sz w:val="24"/>
                <w:lang w:bidi="ar"/>
              </w:rPr>
              <w:t>男性保洁员不少于2人；</w:t>
            </w:r>
            <w:r>
              <w:rPr>
                <w:rFonts w:hint="eastAsia" w:ascii="宋体" w:hAnsi="宋体" w:cs="宋体"/>
                <w:b/>
                <w:bCs/>
                <w:kern w:val="0"/>
                <w:sz w:val="24"/>
                <w:lang w:bidi="ar"/>
              </w:rPr>
              <w:t>二是</w:t>
            </w:r>
            <w:r>
              <w:rPr>
                <w:rFonts w:hint="eastAsia" w:ascii="宋体" w:hAnsi="宋体" w:cs="宋体"/>
                <w:kern w:val="0"/>
                <w:sz w:val="24"/>
                <w:lang w:bidi="ar"/>
              </w:rPr>
              <w:t>至少1人具有公共卫生消毒员证书；</w:t>
            </w:r>
          </w:p>
          <w:p>
            <w:pPr>
              <w:widowControl/>
              <w:jc w:val="left"/>
              <w:textAlignment w:val="center"/>
              <w:rPr>
                <w:rFonts w:ascii="宋体" w:hAnsi="宋体" w:cs="宋体"/>
                <w:sz w:val="24"/>
              </w:rPr>
            </w:pPr>
            <w:r>
              <w:rPr>
                <w:rFonts w:hint="eastAsia" w:ascii="宋体" w:hAnsi="宋体" w:cs="宋体"/>
                <w:b/>
                <w:bCs/>
                <w:kern w:val="0"/>
                <w:sz w:val="24"/>
                <w:lang w:bidi="ar"/>
              </w:rPr>
              <w:t>三是</w:t>
            </w:r>
            <w:r>
              <w:rPr>
                <w:rFonts w:hint="eastAsia" w:ascii="宋体" w:hAnsi="宋体" w:cs="宋体"/>
                <w:kern w:val="0"/>
                <w:sz w:val="24"/>
                <w:lang w:bidi="ar"/>
              </w:rPr>
              <w:t>7：00—18：00（包含周六、日）。</w:t>
            </w:r>
          </w:p>
        </w:tc>
      </w:tr>
      <w:tr>
        <w:tblPrEx>
          <w:tblLayout w:type="fixed"/>
          <w:tblCellMar>
            <w:top w:w="0" w:type="dxa"/>
            <w:left w:w="108" w:type="dxa"/>
            <w:bottom w:w="0" w:type="dxa"/>
            <w:right w:w="108" w:type="dxa"/>
          </w:tblCellMar>
        </w:tblPrEx>
        <w:trPr>
          <w:trHeight w:val="90"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保洁</w:t>
            </w:r>
            <w:r>
              <w:rPr>
                <w:rFonts w:hint="eastAsia" w:ascii="宋体" w:hAnsi="宋体" w:cs="宋体"/>
                <w:kern w:val="0"/>
                <w:sz w:val="24"/>
                <w:lang w:bidi="ar"/>
              </w:rPr>
              <w:br w:type="textWrapping"/>
            </w:r>
            <w:r>
              <w:rPr>
                <w:rFonts w:hint="eastAsia" w:ascii="宋体" w:hAnsi="宋体" w:cs="宋体"/>
                <w:kern w:val="0"/>
                <w:sz w:val="24"/>
                <w:lang w:bidi="ar"/>
              </w:rPr>
              <w:t>人员</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50周岁（含）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初中及以上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具备1年及以上相关工作经验。</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br w:type="textWrapping"/>
            </w:r>
            <w:r>
              <w:rPr>
                <w:rFonts w:hint="eastAsia" w:ascii="宋体" w:hAnsi="宋体" w:cs="宋体"/>
                <w:kern w:val="0"/>
                <w:sz w:val="24"/>
                <w:lang w:bidi="ar"/>
              </w:rPr>
              <w:t>具有健康证。</w:t>
            </w:r>
          </w:p>
        </w:tc>
        <w:tc>
          <w:tcPr>
            <w:tcW w:w="31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rPr>
            </w:pPr>
          </w:p>
        </w:tc>
      </w:tr>
      <w:tr>
        <w:tblPrEx>
          <w:tblLayout w:type="fixed"/>
          <w:tblCellMar>
            <w:top w:w="0" w:type="dxa"/>
            <w:left w:w="108" w:type="dxa"/>
            <w:bottom w:w="0" w:type="dxa"/>
            <w:right w:w="108" w:type="dxa"/>
          </w:tblCellMar>
        </w:tblPrEx>
        <w:trPr>
          <w:trHeight w:val="90"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会服</w:t>
            </w: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会服领班</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30周岁（含）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高中及以上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具备3年及以上相关工作经验。</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br w:type="textWrapping"/>
            </w:r>
            <w:r>
              <w:rPr>
                <w:rFonts w:hint="eastAsia" w:ascii="宋体" w:hAnsi="宋体" w:cs="宋体"/>
                <w:kern w:val="0"/>
                <w:sz w:val="24"/>
                <w:lang w:bidi="ar"/>
              </w:rPr>
              <w:t>具有健康证。</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blPrEx>
          <w:tblLayout w:type="fixed"/>
          <w:tblCellMar>
            <w:top w:w="0" w:type="dxa"/>
            <w:left w:w="108" w:type="dxa"/>
            <w:bottom w:w="0" w:type="dxa"/>
            <w:right w:w="108" w:type="dxa"/>
          </w:tblCellMar>
        </w:tblPrEx>
        <w:trPr>
          <w:trHeight w:val="90"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会服人员</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30周岁（含）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高中及以上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具备1年及以上相关工作经验。</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t>具有健康证。</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kern w:val="0"/>
                <w:sz w:val="24"/>
                <w:lang w:bidi="ar"/>
              </w:rPr>
            </w:pPr>
            <w:r>
              <w:rPr>
                <w:rFonts w:hint="eastAsia" w:ascii="宋体" w:hAnsi="宋体" w:cs="宋体"/>
                <w:kern w:val="0"/>
                <w:sz w:val="24"/>
                <w:lang w:bidi="ar"/>
              </w:rPr>
              <w:t>8：00—18：00</w:t>
            </w:r>
          </w:p>
          <w:p>
            <w:pPr>
              <w:rPr>
                <w:rFonts w:ascii="宋体" w:hAnsi="宋体" w:cs="宋体"/>
                <w:sz w:val="24"/>
              </w:rPr>
            </w:pPr>
            <w:r>
              <w:rPr>
                <w:rFonts w:hint="eastAsia" w:ascii="宋体" w:hAnsi="宋体" w:cs="宋体"/>
                <w:kern w:val="0"/>
                <w:sz w:val="24"/>
                <w:lang w:bidi="ar"/>
              </w:rPr>
              <w:t>（包含周六、日）</w:t>
            </w:r>
          </w:p>
        </w:tc>
      </w:tr>
      <w:tr>
        <w:tblPrEx>
          <w:tblLayout w:type="fixed"/>
          <w:tblCellMar>
            <w:top w:w="0" w:type="dxa"/>
            <w:left w:w="108" w:type="dxa"/>
            <w:bottom w:w="0" w:type="dxa"/>
            <w:right w:w="108" w:type="dxa"/>
          </w:tblCellMar>
        </w:tblPrEx>
        <w:trPr>
          <w:trHeight w:val="90" w:hRule="atLeast"/>
        </w:trPr>
        <w:tc>
          <w:tcPr>
            <w:tcW w:w="83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餐服</w:t>
            </w: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餐服领班</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sz w:val="24"/>
              </w:rPr>
              <w:t>1</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40周岁（含）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初中及以上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具备3年及以上相关工作经验。</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br w:type="textWrapping"/>
            </w:r>
            <w:r>
              <w:rPr>
                <w:rFonts w:hint="eastAsia" w:ascii="宋体" w:hAnsi="宋体" w:cs="宋体"/>
                <w:kern w:val="0"/>
                <w:sz w:val="24"/>
                <w:lang w:bidi="ar"/>
              </w:rPr>
              <w:t>具有健康证。</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kern w:val="0"/>
                <w:sz w:val="24"/>
                <w:lang w:bidi="ar"/>
              </w:rPr>
            </w:pPr>
          </w:p>
        </w:tc>
      </w:tr>
      <w:tr>
        <w:tblPrEx>
          <w:tblLayout w:type="fixed"/>
          <w:tblCellMar>
            <w:top w:w="0" w:type="dxa"/>
            <w:left w:w="108" w:type="dxa"/>
            <w:bottom w:w="0" w:type="dxa"/>
            <w:right w:w="108" w:type="dxa"/>
          </w:tblCellMar>
        </w:tblPrEx>
        <w:trPr>
          <w:trHeight w:val="90" w:hRule="atLeast"/>
        </w:trPr>
        <w:tc>
          <w:tcPr>
            <w:tcW w:w="83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餐服</w:t>
            </w:r>
            <w:r>
              <w:rPr>
                <w:rFonts w:hint="eastAsia" w:ascii="宋体" w:hAnsi="宋体" w:cs="宋体"/>
                <w:kern w:val="0"/>
                <w:sz w:val="24"/>
                <w:lang w:bidi="ar"/>
              </w:rPr>
              <w:br w:type="textWrapping"/>
            </w:r>
            <w:r>
              <w:rPr>
                <w:rFonts w:hint="eastAsia" w:ascii="宋体" w:hAnsi="宋体" w:cs="宋体"/>
                <w:kern w:val="0"/>
                <w:sz w:val="24"/>
                <w:lang w:bidi="ar"/>
              </w:rPr>
              <w:t>人员</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sz w:val="24"/>
              </w:rPr>
              <w:t>7</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40周岁（含）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初中及以上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具备1年及以上相关工作经验。</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br w:type="textWrapping"/>
            </w:r>
            <w:r>
              <w:rPr>
                <w:rFonts w:hint="eastAsia" w:ascii="宋体" w:hAnsi="宋体" w:cs="宋体"/>
                <w:kern w:val="0"/>
                <w:sz w:val="24"/>
                <w:lang w:bidi="ar"/>
              </w:rPr>
              <w:t>具有健康证。</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kern w:val="0"/>
                <w:sz w:val="24"/>
                <w:lang w:bidi="ar"/>
              </w:rPr>
            </w:pPr>
            <w:r>
              <w:rPr>
                <w:rFonts w:hint="eastAsia" w:ascii="宋体" w:hAnsi="宋体" w:cs="宋体"/>
                <w:kern w:val="0"/>
                <w:sz w:val="24"/>
                <w:lang w:bidi="ar"/>
              </w:rPr>
              <w:t>7：20—20：00</w:t>
            </w:r>
          </w:p>
          <w:p>
            <w:pPr>
              <w:rPr>
                <w:rFonts w:ascii="宋体" w:hAnsi="宋体" w:cs="宋体"/>
                <w:sz w:val="24"/>
              </w:rPr>
            </w:pPr>
            <w:r>
              <w:rPr>
                <w:rFonts w:hint="eastAsia" w:ascii="宋体" w:hAnsi="宋体" w:cs="宋体"/>
                <w:kern w:val="0"/>
                <w:sz w:val="24"/>
                <w:lang w:bidi="ar"/>
              </w:rPr>
              <w:t>（包含周六、日）</w:t>
            </w:r>
          </w:p>
        </w:tc>
      </w:tr>
      <w:tr>
        <w:tblPrEx>
          <w:tblLayout w:type="fixed"/>
          <w:tblCellMar>
            <w:top w:w="0" w:type="dxa"/>
            <w:left w:w="108" w:type="dxa"/>
            <w:bottom w:w="0" w:type="dxa"/>
            <w:right w:w="108" w:type="dxa"/>
          </w:tblCellMar>
        </w:tblPrEx>
        <w:trPr>
          <w:trHeight w:val="90"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餐厅洗消</w:t>
            </w: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洗消领班</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50周岁（含）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初中及以上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具备1年及以上相关工作经验。</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br w:type="textWrapping"/>
            </w:r>
            <w:r>
              <w:rPr>
                <w:rFonts w:hint="eastAsia" w:ascii="宋体" w:hAnsi="宋体" w:cs="宋体"/>
                <w:kern w:val="0"/>
                <w:sz w:val="24"/>
                <w:lang w:bidi="ar"/>
              </w:rPr>
              <w:t>具有健康证。</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blPrEx>
          <w:tblLayout w:type="fixed"/>
          <w:tblCellMar>
            <w:top w:w="0" w:type="dxa"/>
            <w:left w:w="108" w:type="dxa"/>
            <w:bottom w:w="0" w:type="dxa"/>
            <w:right w:w="108" w:type="dxa"/>
          </w:tblCellMar>
        </w:tblPrEx>
        <w:trPr>
          <w:trHeight w:val="90"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洗消人员</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50周岁（含）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初中及以上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具备1年及以上相关工作经验。</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br w:type="textWrapping"/>
            </w:r>
            <w:r>
              <w:rPr>
                <w:rFonts w:hint="eastAsia" w:ascii="宋体" w:hAnsi="宋体" w:cs="宋体"/>
                <w:kern w:val="0"/>
                <w:sz w:val="24"/>
                <w:lang w:bidi="ar"/>
              </w:rPr>
              <w:t>具有健康证。</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kern w:val="0"/>
                <w:sz w:val="24"/>
                <w:lang w:bidi="ar"/>
              </w:rPr>
            </w:pPr>
            <w:r>
              <w:rPr>
                <w:rFonts w:hint="eastAsia" w:ascii="宋体" w:hAnsi="宋体" w:cs="宋体"/>
                <w:kern w:val="0"/>
                <w:sz w:val="24"/>
                <w:lang w:bidi="ar"/>
              </w:rPr>
              <w:t>7：00—20：00</w:t>
            </w:r>
          </w:p>
          <w:p>
            <w:pPr>
              <w:rPr>
                <w:rFonts w:ascii="宋体" w:hAnsi="宋体" w:cs="宋体"/>
                <w:sz w:val="24"/>
              </w:rPr>
            </w:pPr>
            <w:r>
              <w:rPr>
                <w:rFonts w:hint="eastAsia" w:ascii="宋体" w:hAnsi="宋体" w:cs="宋体"/>
                <w:kern w:val="0"/>
                <w:sz w:val="24"/>
                <w:lang w:bidi="ar"/>
              </w:rPr>
              <w:t>（包含周六、日）</w:t>
            </w:r>
          </w:p>
        </w:tc>
      </w:tr>
      <w:tr>
        <w:tblPrEx>
          <w:tblLayout w:type="fixed"/>
          <w:tblCellMar>
            <w:top w:w="0" w:type="dxa"/>
            <w:left w:w="108" w:type="dxa"/>
            <w:bottom w:w="0" w:type="dxa"/>
            <w:right w:w="108" w:type="dxa"/>
          </w:tblCellMar>
        </w:tblPrEx>
        <w:trPr>
          <w:trHeight w:val="90"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w:t>
            </w: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中控领班</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50周岁（含）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r>
              <w:rPr>
                <w:rFonts w:hint="eastAsia" w:ascii="宋体" w:hAnsi="宋体" w:cs="宋体"/>
                <w:kern w:val="0"/>
                <w:sz w:val="24"/>
                <w:lang w:bidi="ar"/>
              </w:rPr>
              <w:t>初中及以上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具备1年及以上相关工作经验。</w:t>
            </w:r>
          </w:p>
        </w:tc>
        <w:tc>
          <w:tcPr>
            <w:tcW w:w="337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sz w:val="24"/>
              </w:rPr>
            </w:pPr>
            <w:r>
              <w:rPr>
                <w:rFonts w:hint="eastAsia" w:ascii="宋体" w:hAnsi="宋体" w:cs="宋体"/>
                <w:kern w:val="0"/>
                <w:sz w:val="24"/>
                <w:lang w:bidi="ar"/>
              </w:rPr>
              <w:t>具有建（构）筑物消消防员证或消防设施操作员证。</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blPrEx>
          <w:tblLayout w:type="fixed"/>
          <w:tblCellMar>
            <w:top w:w="0" w:type="dxa"/>
            <w:left w:w="108" w:type="dxa"/>
            <w:bottom w:w="0" w:type="dxa"/>
            <w:right w:w="108" w:type="dxa"/>
          </w:tblCellMar>
        </w:tblPrEx>
        <w:trPr>
          <w:trHeight w:val="90"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中控人员</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50周岁（含）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r>
              <w:rPr>
                <w:rFonts w:hint="eastAsia" w:ascii="宋体" w:hAnsi="宋体" w:cs="宋体"/>
                <w:kern w:val="0"/>
                <w:sz w:val="24"/>
                <w:lang w:bidi="ar"/>
              </w:rPr>
              <w:t>初中及以上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具备1年及以上相关工作经验。</w:t>
            </w:r>
          </w:p>
        </w:tc>
        <w:tc>
          <w:tcPr>
            <w:tcW w:w="337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sz w:val="24"/>
              </w:rPr>
            </w:pPr>
            <w:r>
              <w:rPr>
                <w:rFonts w:hint="eastAsia" w:ascii="宋体" w:hAnsi="宋体" w:cs="宋体"/>
                <w:kern w:val="0"/>
                <w:sz w:val="24"/>
                <w:lang w:bidi="ar"/>
              </w:rPr>
              <w:t>具有建（构）筑物消消防员证或消防设施操作员证。</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r>
              <w:rPr>
                <w:rFonts w:hint="eastAsia" w:ascii="宋体" w:hAnsi="宋体" w:cs="宋体"/>
                <w:sz w:val="24"/>
              </w:rPr>
              <w:t>24小时</w:t>
            </w:r>
          </w:p>
        </w:tc>
      </w:tr>
      <w:tr>
        <w:tblPrEx>
          <w:tblLayout w:type="fixed"/>
          <w:tblCellMar>
            <w:top w:w="0" w:type="dxa"/>
            <w:left w:w="108" w:type="dxa"/>
            <w:bottom w:w="0" w:type="dxa"/>
            <w:right w:w="108" w:type="dxa"/>
          </w:tblCellMar>
        </w:tblPrEx>
        <w:trPr>
          <w:trHeight w:val="90"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高压配电</w:t>
            </w: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高压配电领班</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55周岁（含）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r>
              <w:rPr>
                <w:rFonts w:hint="eastAsia" w:ascii="宋体" w:hAnsi="宋体" w:cs="宋体"/>
                <w:kern w:val="0"/>
                <w:sz w:val="24"/>
                <w:lang w:bidi="ar"/>
              </w:rPr>
              <w:t>初中及以上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具备1年及以上相关工作经验。</w:t>
            </w:r>
          </w:p>
        </w:tc>
        <w:tc>
          <w:tcPr>
            <w:tcW w:w="337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sz w:val="24"/>
              </w:rPr>
            </w:pPr>
            <w:r>
              <w:rPr>
                <w:rFonts w:hint="eastAsia" w:ascii="宋体" w:hAnsi="宋体" w:cs="宋体"/>
                <w:kern w:val="0"/>
                <w:sz w:val="24"/>
                <w:lang w:bidi="ar"/>
              </w:rPr>
              <w:t>具有高压电工作业证。</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blPrEx>
          <w:tblLayout w:type="fixed"/>
          <w:tblCellMar>
            <w:top w:w="0" w:type="dxa"/>
            <w:left w:w="108" w:type="dxa"/>
            <w:bottom w:w="0" w:type="dxa"/>
            <w:right w:w="108" w:type="dxa"/>
          </w:tblCellMar>
        </w:tblPrEx>
        <w:trPr>
          <w:trHeight w:val="90"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高压配电人员</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55周岁（含）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r>
              <w:rPr>
                <w:rFonts w:hint="eastAsia" w:ascii="宋体" w:hAnsi="宋体" w:cs="宋体"/>
                <w:kern w:val="0"/>
                <w:sz w:val="24"/>
                <w:lang w:bidi="ar"/>
              </w:rPr>
              <w:t>初中及以上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具备1年及以上相关工作经验。</w:t>
            </w:r>
          </w:p>
        </w:tc>
        <w:tc>
          <w:tcPr>
            <w:tcW w:w="337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sz w:val="24"/>
              </w:rPr>
            </w:pPr>
            <w:r>
              <w:rPr>
                <w:rFonts w:hint="eastAsia" w:ascii="宋体" w:hAnsi="宋体" w:cs="宋体"/>
                <w:kern w:val="0"/>
                <w:sz w:val="24"/>
                <w:lang w:bidi="ar"/>
              </w:rPr>
              <w:t>具有高压电工作业证。</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r>
              <w:rPr>
                <w:rFonts w:hint="eastAsia" w:ascii="宋体" w:hAnsi="宋体" w:cs="宋体"/>
                <w:sz w:val="24"/>
              </w:rPr>
              <w:t>24小时</w:t>
            </w:r>
          </w:p>
        </w:tc>
      </w:tr>
      <w:tr>
        <w:tblPrEx>
          <w:tblLayout w:type="fixed"/>
          <w:tblCellMar>
            <w:top w:w="0" w:type="dxa"/>
            <w:left w:w="108" w:type="dxa"/>
            <w:bottom w:w="0" w:type="dxa"/>
            <w:right w:w="108" w:type="dxa"/>
          </w:tblCellMar>
        </w:tblPrEx>
        <w:trPr>
          <w:trHeight w:val="90" w:hRule="atLeast"/>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安全保卫</w:t>
            </w: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保安</w:t>
            </w:r>
            <w:r>
              <w:rPr>
                <w:rFonts w:hint="eastAsia" w:ascii="宋体" w:hAnsi="宋体" w:cs="宋体"/>
                <w:kern w:val="0"/>
                <w:sz w:val="24"/>
                <w:lang w:bidi="ar"/>
              </w:rPr>
              <w:br w:type="textWrapping"/>
            </w:r>
            <w:r>
              <w:rPr>
                <w:rFonts w:hint="eastAsia" w:ascii="宋体" w:hAnsi="宋体" w:cs="宋体"/>
                <w:kern w:val="0"/>
                <w:sz w:val="24"/>
                <w:lang w:bidi="ar"/>
              </w:rPr>
              <w:t>队长</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35周岁（含）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r>
              <w:rPr>
                <w:rFonts w:hint="eastAsia" w:ascii="宋体" w:hAnsi="宋体" w:cs="宋体"/>
                <w:kern w:val="0"/>
                <w:sz w:val="24"/>
                <w:lang w:bidi="ar"/>
              </w:rPr>
              <w:t>初中及以上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具备3年及以上相关工作经验。</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t xml:space="preserve"> 具有保安员证。</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blPrEx>
          <w:tblLayout w:type="fixed"/>
          <w:tblCellMar>
            <w:top w:w="0" w:type="dxa"/>
            <w:left w:w="108" w:type="dxa"/>
            <w:bottom w:w="0" w:type="dxa"/>
            <w:right w:w="108" w:type="dxa"/>
          </w:tblCellMar>
        </w:tblPrEx>
        <w:trPr>
          <w:trHeight w:val="90" w:hRule="atLeast"/>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保安</w:t>
            </w:r>
            <w:r>
              <w:rPr>
                <w:rFonts w:hint="eastAsia" w:ascii="宋体" w:hAnsi="宋体" w:cs="宋体"/>
                <w:kern w:val="0"/>
                <w:sz w:val="24"/>
                <w:lang w:bidi="ar"/>
              </w:rPr>
              <w:br w:type="textWrapping"/>
            </w:r>
            <w:r>
              <w:rPr>
                <w:rFonts w:hint="eastAsia" w:ascii="宋体" w:hAnsi="宋体" w:cs="宋体"/>
                <w:kern w:val="0"/>
                <w:sz w:val="24"/>
                <w:lang w:bidi="ar"/>
              </w:rPr>
              <w:t>人员</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11</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35周岁（含）</w:t>
            </w:r>
            <w:r>
              <w:rPr>
                <w:rFonts w:hint="eastAsia" w:ascii="宋体" w:hAnsi="宋体" w:cs="宋体"/>
                <w:kern w:val="0"/>
                <w:sz w:val="24"/>
                <w:lang w:bidi="ar"/>
              </w:rPr>
              <w:br w:type="textWrapping"/>
            </w:r>
            <w:r>
              <w:rPr>
                <w:rFonts w:hint="eastAsia" w:ascii="宋体" w:hAnsi="宋体" w:cs="宋体"/>
                <w:kern w:val="0"/>
                <w:sz w:val="24"/>
                <w:lang w:bidi="ar"/>
              </w:rPr>
              <w:t>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r>
              <w:rPr>
                <w:rFonts w:hint="eastAsia" w:ascii="宋体" w:hAnsi="宋体" w:cs="宋体"/>
                <w:kern w:val="0"/>
                <w:sz w:val="24"/>
                <w:lang w:bidi="ar"/>
              </w:rPr>
              <w:t>初中及以上</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lang w:bidi="ar"/>
              </w:rPr>
              <w:t>具备1年及以上相关工作经验。</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lang w:bidi="ar"/>
              </w:rPr>
              <w:t xml:space="preserve"> 具有保安员证。</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r>
              <w:rPr>
                <w:rFonts w:hint="eastAsia" w:ascii="宋体" w:hAnsi="宋体" w:cs="宋体"/>
                <w:sz w:val="24"/>
              </w:rPr>
              <w:t>24小时</w:t>
            </w:r>
          </w:p>
        </w:tc>
      </w:tr>
      <w:tr>
        <w:tblPrEx>
          <w:tblLayout w:type="fixed"/>
          <w:tblCellMar>
            <w:top w:w="0" w:type="dxa"/>
            <w:left w:w="108" w:type="dxa"/>
            <w:bottom w:w="0" w:type="dxa"/>
            <w:right w:w="108" w:type="dxa"/>
          </w:tblCellMar>
        </w:tblPrEx>
        <w:trPr>
          <w:trHeight w:val="1973" w:hRule="atLeast"/>
        </w:trPr>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bookmarkStart w:id="22" w:name="OLE_LINK3"/>
            <w:r>
              <w:rPr>
                <w:rFonts w:hint="eastAsia" w:ascii="宋体" w:hAnsi="宋体" w:cs="宋体"/>
                <w:kern w:val="0"/>
                <w:sz w:val="24"/>
                <w:lang w:bidi="ar"/>
              </w:rPr>
              <w:t>其他特种设备维保</w:t>
            </w:r>
            <w:bookmarkEnd w:id="22"/>
          </w:p>
        </w:tc>
        <w:tc>
          <w:tcPr>
            <w:tcW w:w="102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r>
              <w:rPr>
                <w:rFonts w:hint="eastAsia" w:ascii="宋体" w:hAnsi="宋体" w:cs="宋体"/>
                <w:sz w:val="24"/>
              </w:rPr>
              <w:t>自行配备</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r>
              <w:rPr>
                <w:rFonts w:hint="eastAsia" w:ascii="宋体" w:hAnsi="宋体" w:cs="宋体"/>
                <w:sz w:val="24"/>
              </w:rPr>
              <w:t>无</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r>
              <w:rPr>
                <w:rFonts w:hint="eastAsia" w:ascii="宋体" w:hAnsi="宋体" w:cs="宋体"/>
                <w:sz w:val="24"/>
              </w:rPr>
              <w:t>无</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r>
              <w:rPr>
                <w:rFonts w:hint="eastAsia" w:ascii="宋体" w:hAnsi="宋体" w:cs="宋体"/>
                <w:sz w:val="24"/>
              </w:rPr>
              <w:t>无</w:t>
            </w:r>
          </w:p>
        </w:tc>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r>
              <w:rPr>
                <w:rFonts w:hint="eastAsia" w:ascii="宋体" w:hAnsi="宋体" w:cs="宋体"/>
                <w:kern w:val="0"/>
                <w:sz w:val="24"/>
                <w:lang w:bidi="ar"/>
              </w:rPr>
              <w:t>具有特种设备作业证书（电梯维修）；</w:t>
            </w:r>
            <w:r>
              <w:rPr>
                <w:rFonts w:hint="eastAsia" w:ascii="宋体" w:hAnsi="宋体" w:cs="宋体"/>
                <w:kern w:val="0"/>
                <w:sz w:val="24"/>
                <w:lang w:bidi="ar"/>
              </w:rPr>
              <w:br w:type="textWrapping"/>
            </w:r>
            <w:r>
              <w:rPr>
                <w:rFonts w:hint="eastAsia" w:ascii="宋体" w:hAnsi="宋体" w:cs="宋体"/>
                <w:kern w:val="0"/>
                <w:sz w:val="24"/>
                <w:lang w:bidi="ar"/>
              </w:rPr>
              <w:t>具有特种设备安全管理A证书；</w:t>
            </w:r>
          </w:p>
          <w:p>
            <w:pPr>
              <w:widowControl/>
              <w:jc w:val="left"/>
              <w:textAlignment w:val="center"/>
              <w:rPr>
                <w:rFonts w:ascii="宋体" w:hAnsi="宋体" w:cs="宋体"/>
                <w:kern w:val="0"/>
                <w:sz w:val="24"/>
                <w:lang w:bidi="ar"/>
              </w:rPr>
            </w:pPr>
            <w:r>
              <w:rPr>
                <w:rFonts w:hint="eastAsia" w:ascii="宋体" w:hAnsi="宋体" w:cs="宋体"/>
                <w:kern w:val="0"/>
                <w:sz w:val="24"/>
              </w:rPr>
              <w:t>具有特种设备-地下有限空间监护作业证书；</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bl>
    <w:p>
      <w:pPr>
        <w:widowControl/>
        <w:jc w:val="left"/>
        <w:rPr>
          <w:rFonts w:ascii="宋体" w:hAnsi="宋体" w:cs="宋体"/>
          <w:b/>
          <w:sz w:val="24"/>
        </w:rPr>
      </w:pPr>
    </w:p>
    <w:p>
      <w:pPr>
        <w:pStyle w:val="4"/>
        <w:rPr>
          <w:rFonts w:ascii="宋体" w:hAnsi="宋体" w:eastAsia="宋体" w:cs="宋体"/>
          <w:b w:val="0"/>
          <w:sz w:val="24"/>
          <w:szCs w:val="24"/>
        </w:rPr>
        <w:sectPr>
          <w:pgSz w:w="16840" w:h="11907" w:orient="landscape"/>
          <w:pgMar w:top="1701" w:right="1418" w:bottom="1134" w:left="1418" w:header="851" w:footer="851" w:gutter="0"/>
          <w:cols w:space="720" w:num="1"/>
          <w:docGrid w:linePitch="462" w:charSpace="0"/>
        </w:sectPr>
      </w:pPr>
    </w:p>
    <w:p>
      <w:pPr>
        <w:rPr>
          <w:rFonts w:ascii="宋体" w:hAnsi="宋体" w:cs="宋体"/>
          <w:sz w:val="24"/>
        </w:rPr>
      </w:pPr>
    </w:p>
    <w:p>
      <w:pPr>
        <w:rPr>
          <w:rFonts w:ascii="宋体" w:hAnsi="宋体" w:cs="宋体"/>
          <w:b/>
          <w:sz w:val="24"/>
        </w:rPr>
      </w:pPr>
    </w:p>
    <w:p>
      <w:pPr>
        <w:pStyle w:val="4"/>
        <w:rPr>
          <w:rFonts w:ascii="宋体" w:hAnsi="宋体" w:eastAsia="宋体" w:cs="宋体"/>
          <w:b w:val="0"/>
          <w:sz w:val="24"/>
          <w:szCs w:val="24"/>
        </w:rPr>
      </w:pPr>
    </w:p>
    <w:p>
      <w:pPr>
        <w:pStyle w:val="2"/>
        <w:spacing w:line="240" w:lineRule="auto"/>
        <w:ind w:firstLine="480" w:firstLineChars="200"/>
        <w:rPr>
          <w:rFonts w:ascii="宋体" w:hAnsi="宋体" w:cs="宋体"/>
          <w:szCs w:val="24"/>
        </w:rPr>
      </w:pPr>
      <w:r>
        <w:rPr>
          <w:rFonts w:hint="eastAsia" w:ascii="宋体" w:hAnsi="宋体" w:cs="宋体"/>
          <w:szCs w:val="24"/>
        </w:rPr>
        <w:t>六、商务要求</w:t>
      </w:r>
    </w:p>
    <w:p>
      <w:pPr>
        <w:pStyle w:val="2"/>
        <w:spacing w:line="360" w:lineRule="auto"/>
        <w:ind w:firstLine="482" w:firstLineChars="200"/>
        <w:rPr>
          <w:rFonts w:ascii="宋体" w:hAnsi="宋体" w:cs="宋体"/>
          <w:b/>
          <w:bCs/>
          <w:szCs w:val="24"/>
        </w:rPr>
      </w:pPr>
      <w:r>
        <w:rPr>
          <w:rFonts w:hint="eastAsia" w:ascii="宋体" w:hAnsi="宋体" w:cs="宋体"/>
          <w:b/>
          <w:bCs/>
          <w:szCs w:val="24"/>
        </w:rPr>
        <w:t>（一）实施期限、实施地点</w:t>
      </w:r>
    </w:p>
    <w:p>
      <w:pPr>
        <w:spacing w:line="360" w:lineRule="auto"/>
        <w:ind w:left="420" w:leftChars="200" w:firstLine="240" w:firstLineChars="100"/>
        <w:rPr>
          <w:rFonts w:ascii="宋体" w:hAnsi="宋体" w:cs="宋体"/>
          <w:sz w:val="24"/>
        </w:rPr>
      </w:pPr>
      <w:r>
        <w:rPr>
          <w:rFonts w:hint="eastAsia" w:ascii="宋体" w:hAnsi="宋体" w:cs="宋体"/>
          <w:sz w:val="24"/>
        </w:rPr>
        <w:t>实施期限：2026年7月1日至2027年6月30日。</w:t>
      </w:r>
    </w:p>
    <w:p>
      <w:pPr>
        <w:spacing w:line="360" w:lineRule="auto"/>
        <w:rPr>
          <w:rFonts w:ascii="宋体" w:hAnsi="宋体" w:cs="宋体"/>
          <w:sz w:val="24"/>
        </w:rPr>
      </w:pPr>
      <w:r>
        <w:rPr>
          <w:rFonts w:hint="eastAsia" w:ascii="宋体" w:hAnsi="宋体" w:cs="宋体"/>
          <w:sz w:val="24"/>
        </w:rPr>
        <w:t xml:space="preserve">     实施地点：北京市西城区西直门内玉芙胡同11号。</w:t>
      </w:r>
    </w:p>
    <w:p>
      <w:pPr>
        <w:spacing w:line="360" w:lineRule="auto"/>
        <w:ind w:firstLine="482" w:firstLineChars="200"/>
        <w:rPr>
          <w:rFonts w:ascii="宋体" w:hAnsi="宋体" w:cs="宋体"/>
          <w:b/>
          <w:bCs/>
          <w:sz w:val="24"/>
        </w:rPr>
      </w:pPr>
      <w:r>
        <w:rPr>
          <w:rFonts w:hint="eastAsia" w:ascii="宋体" w:hAnsi="宋体" w:cs="宋体"/>
          <w:b/>
          <w:bCs/>
          <w:sz w:val="24"/>
        </w:rPr>
        <w:t>（二）物业服务费用预算及付款方式</w:t>
      </w:r>
    </w:p>
    <w:p>
      <w:pPr>
        <w:spacing w:line="360" w:lineRule="auto"/>
        <w:ind w:firstLine="480" w:firstLineChars="200"/>
        <w:rPr>
          <w:rFonts w:ascii="宋体" w:hAnsi="宋体" w:cs="宋体"/>
          <w:sz w:val="24"/>
        </w:rPr>
      </w:pPr>
      <w:r>
        <w:rPr>
          <w:rFonts w:hint="eastAsia" w:ascii="宋体" w:hAnsi="宋体" w:cs="宋体"/>
          <w:sz w:val="24"/>
        </w:rPr>
        <w:t>1.物业服务项目预算费用：包含</w:t>
      </w:r>
      <w:r>
        <w:rPr>
          <w:rFonts w:hint="eastAsia" w:ascii="宋体" w:hAnsi="宋体" w:cs="宋体"/>
          <w:bCs/>
          <w:sz w:val="24"/>
        </w:rPr>
        <w:t>服务人员人工费、办公费、保洁材料费、设备维护材料费及其他运营保障费和服务人员伙食费等物业服务中所涉及的全部费用和</w:t>
      </w:r>
      <w:r>
        <w:rPr>
          <w:rFonts w:hint="eastAsia" w:ascii="宋体" w:hAnsi="宋体" w:cs="宋体"/>
          <w:sz w:val="24"/>
        </w:rPr>
        <w:t>上述所有服务内容所涉及的人工工资、社保费用、值加班等各种福利费用，以及垃圾清运、化粪池清掏、外墙清洗等运营保障费用、服务所需材料费等。</w:t>
      </w:r>
    </w:p>
    <w:p>
      <w:pPr>
        <w:spacing w:line="360" w:lineRule="auto"/>
        <w:ind w:firstLine="480" w:firstLineChars="200"/>
        <w:rPr>
          <w:rFonts w:ascii="宋体" w:hAnsi="宋体" w:cs="宋体"/>
          <w:sz w:val="24"/>
        </w:rPr>
      </w:pPr>
      <w:r>
        <w:rPr>
          <w:rFonts w:hint="eastAsia" w:ascii="宋体" w:hAnsi="宋体" w:cs="宋体"/>
          <w:sz w:val="24"/>
          <w:lang w:val="en"/>
        </w:rPr>
        <w:t>2</w:t>
      </w:r>
      <w:r>
        <w:rPr>
          <w:rFonts w:hint="eastAsia" w:ascii="宋体" w:hAnsi="宋体" w:cs="宋体"/>
          <w:sz w:val="24"/>
        </w:rPr>
        <w:t>.付款方式：物业服务费用分三次支付；第一次支付在本合同生效后的</w:t>
      </w:r>
      <w:r>
        <w:rPr>
          <w:rFonts w:hint="eastAsia" w:ascii="宋体" w:hAnsi="宋体" w:cs="宋体"/>
          <w:sz w:val="24"/>
          <w:u w:val="single"/>
          <w:lang w:val="en"/>
        </w:rPr>
        <w:t>20</w:t>
      </w:r>
      <w:r>
        <w:rPr>
          <w:rFonts w:hint="eastAsia" w:ascii="宋体" w:hAnsi="宋体" w:cs="宋体"/>
          <w:sz w:val="24"/>
        </w:rPr>
        <w:t>个工作日内向中标人支付物业服务费总价的</w:t>
      </w:r>
      <w:r>
        <w:rPr>
          <w:rFonts w:hint="eastAsia" w:ascii="宋体" w:hAnsi="宋体" w:cs="宋体"/>
          <w:sz w:val="24"/>
          <w:u w:val="single"/>
        </w:rPr>
        <w:t xml:space="preserve">30% </w:t>
      </w:r>
      <w:r>
        <w:rPr>
          <w:rFonts w:hint="eastAsia" w:ascii="宋体" w:hAnsi="宋体" w:cs="宋体"/>
          <w:sz w:val="24"/>
        </w:rPr>
        <w:t>，金额为</w:t>
      </w:r>
      <w:r>
        <w:rPr>
          <w:rFonts w:hint="eastAsia" w:ascii="宋体" w:hAnsi="宋体" w:cs="宋体"/>
          <w:sz w:val="24"/>
          <w:u w:val="single"/>
        </w:rPr>
        <w:t xml:space="preserve">   </w:t>
      </w:r>
      <w:r>
        <w:rPr>
          <w:rFonts w:hint="eastAsia" w:ascii="宋体" w:hAnsi="宋体" w:cs="宋体"/>
          <w:sz w:val="24"/>
        </w:rPr>
        <w:t>万元；第二次支付时间在2026年11月30日前，向中标人支付物业服务进度款</w:t>
      </w:r>
      <w:r>
        <w:rPr>
          <w:rFonts w:hint="eastAsia" w:ascii="宋体" w:hAnsi="宋体" w:cs="宋体"/>
          <w:sz w:val="24"/>
          <w:u w:val="single"/>
        </w:rPr>
        <w:t xml:space="preserve">   </w:t>
      </w:r>
      <w:r>
        <w:rPr>
          <w:rFonts w:hint="eastAsia" w:ascii="宋体" w:hAnsi="宋体" w:cs="宋体"/>
          <w:sz w:val="24"/>
        </w:rPr>
        <w:t>万元，付款前由采购人进行考核，考核合格后付款；第三次支付时间在2027年6月30日后，向中标人支付剩余物业服务费</w:t>
      </w:r>
      <w:r>
        <w:rPr>
          <w:rFonts w:hint="eastAsia" w:ascii="宋体" w:hAnsi="宋体" w:cs="宋体"/>
          <w:sz w:val="24"/>
          <w:u w:val="single"/>
        </w:rPr>
        <w:t xml:space="preserve">   </w:t>
      </w:r>
      <w:r>
        <w:rPr>
          <w:rFonts w:hint="eastAsia" w:ascii="宋体" w:hAnsi="宋体" w:cs="宋体"/>
          <w:sz w:val="24"/>
        </w:rPr>
        <w:t>万元，付款前由采购人进行考核（考核表附后），考核合格后付款。如发生考核不合格的，由采购人向中标人发出违约通知并从剩余物业服务费中予以扣除。</w:t>
      </w:r>
    </w:p>
    <w:p>
      <w:pPr>
        <w:spacing w:line="360" w:lineRule="auto"/>
        <w:ind w:firstLine="480" w:firstLineChars="200"/>
        <w:rPr>
          <w:rFonts w:ascii="宋体" w:hAnsi="宋体" w:cs="宋体"/>
          <w:kern w:val="0"/>
          <w:sz w:val="24"/>
        </w:rPr>
      </w:pPr>
      <w:r>
        <w:rPr>
          <w:rFonts w:hint="eastAsia" w:ascii="宋体" w:hAnsi="宋体" w:cs="宋体"/>
          <w:kern w:val="0"/>
          <w:sz w:val="24"/>
        </w:rPr>
        <w:t>七、其他相关说明</w:t>
      </w:r>
    </w:p>
    <w:p>
      <w:pPr>
        <w:spacing w:line="360" w:lineRule="auto"/>
        <w:ind w:firstLine="480" w:firstLineChars="200"/>
        <w:rPr>
          <w:rFonts w:ascii="宋体" w:hAnsi="宋体" w:cs="宋体"/>
          <w:kern w:val="0"/>
          <w:sz w:val="24"/>
        </w:rPr>
      </w:pPr>
      <w:r>
        <w:rPr>
          <w:rFonts w:hint="eastAsia" w:ascii="宋体" w:hAnsi="宋体" w:cs="宋体"/>
          <w:kern w:val="0"/>
          <w:sz w:val="24"/>
        </w:rPr>
        <w:t>（一）采购人免费提供服务人员的住宿，中标单位服务人员必须遵守采购人宿舍管理规定；就餐可在指定区域用餐。</w:t>
      </w:r>
    </w:p>
    <w:p>
      <w:pPr>
        <w:spacing w:line="360" w:lineRule="auto"/>
        <w:ind w:firstLine="480" w:firstLineChars="200"/>
        <w:rPr>
          <w:rFonts w:ascii="宋体" w:hAnsi="宋体" w:cs="宋体"/>
          <w:sz w:val="24"/>
        </w:rPr>
      </w:pPr>
      <w:r>
        <w:rPr>
          <w:rFonts w:hint="eastAsia" w:ascii="宋体" w:hAnsi="宋体" w:cs="宋体"/>
          <w:kern w:val="0"/>
          <w:sz w:val="24"/>
        </w:rPr>
        <w:t>（二）对于采购人（西直门办公区）因全市统一部署，受上级指令迁移办公区域导致合同不能继续履行，采购人和中标人以此为依据另行协商，采购人有权解除合同，且不承担违约责任。</w:t>
      </w:r>
    </w:p>
    <w:tbl>
      <w:tblPr>
        <w:tblStyle w:val="53"/>
        <w:tblW w:w="10778" w:type="dxa"/>
        <w:tblInd w:w="-907" w:type="dxa"/>
        <w:tblLayout w:type="fixed"/>
        <w:tblCellMar>
          <w:top w:w="0" w:type="dxa"/>
          <w:left w:w="108" w:type="dxa"/>
          <w:bottom w:w="0" w:type="dxa"/>
          <w:right w:w="108" w:type="dxa"/>
        </w:tblCellMar>
      </w:tblPr>
      <w:tblGrid>
        <w:gridCol w:w="527"/>
        <w:gridCol w:w="946"/>
        <w:gridCol w:w="1155"/>
        <w:gridCol w:w="5182"/>
        <w:gridCol w:w="855"/>
        <w:gridCol w:w="1470"/>
        <w:gridCol w:w="643"/>
      </w:tblGrid>
      <w:tr>
        <w:tblPrEx>
          <w:tblLayout w:type="fixed"/>
          <w:tblCellMar>
            <w:top w:w="0" w:type="dxa"/>
            <w:left w:w="108" w:type="dxa"/>
            <w:bottom w:w="0" w:type="dxa"/>
            <w:right w:w="108" w:type="dxa"/>
          </w:tblCellMar>
        </w:tblPrEx>
        <w:trPr>
          <w:trHeight w:val="498" w:hRule="atLeast"/>
        </w:trPr>
        <w:tc>
          <w:tcPr>
            <w:tcW w:w="10778" w:type="dxa"/>
            <w:gridSpan w:val="7"/>
            <w:tcBorders>
              <w:top w:val="nil"/>
              <w:left w:val="nil"/>
              <w:bottom w:val="single" w:color="auto" w:sz="6" w:space="0"/>
              <w:right w:val="nil"/>
            </w:tcBorders>
          </w:tcPr>
          <w:p>
            <w:pPr>
              <w:spacing w:line="400" w:lineRule="exact"/>
              <w:jc w:val="center"/>
              <w:rPr>
                <w:rFonts w:ascii="宋体" w:hAnsi="宋体" w:cs="宋体"/>
                <w:sz w:val="24"/>
              </w:rPr>
            </w:pPr>
            <w:r>
              <w:rPr>
                <w:rFonts w:hint="eastAsia" w:ascii="宋体" w:hAnsi="宋体" w:cs="宋体"/>
                <w:sz w:val="24"/>
              </w:rPr>
              <w:t>物业服务考核表</w:t>
            </w:r>
          </w:p>
        </w:tc>
      </w:tr>
      <w:tr>
        <w:tblPrEx>
          <w:tblLayout w:type="fixed"/>
          <w:tblCellMar>
            <w:top w:w="0" w:type="dxa"/>
            <w:left w:w="108" w:type="dxa"/>
            <w:bottom w:w="0" w:type="dxa"/>
            <w:right w:w="108" w:type="dxa"/>
          </w:tblCellMar>
        </w:tblPrEx>
        <w:trPr>
          <w:trHeight w:val="971" w:hRule="atLeast"/>
        </w:trPr>
        <w:tc>
          <w:tcPr>
            <w:tcW w:w="527"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序</w:t>
            </w:r>
          </w:p>
          <w:p>
            <w:pPr>
              <w:spacing w:line="400" w:lineRule="exact"/>
              <w:jc w:val="left"/>
              <w:rPr>
                <w:rFonts w:ascii="宋体" w:hAnsi="宋体" w:cs="宋体"/>
                <w:sz w:val="24"/>
              </w:rPr>
            </w:pPr>
            <w:r>
              <w:rPr>
                <w:rFonts w:hint="eastAsia" w:ascii="宋体" w:hAnsi="宋体" w:cs="宋体"/>
                <w:sz w:val="24"/>
              </w:rPr>
              <w:t>号</w:t>
            </w:r>
          </w:p>
        </w:tc>
        <w:tc>
          <w:tcPr>
            <w:tcW w:w="94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检查</w:t>
            </w:r>
          </w:p>
          <w:p>
            <w:pPr>
              <w:spacing w:line="400" w:lineRule="exact"/>
              <w:jc w:val="center"/>
              <w:rPr>
                <w:rFonts w:ascii="宋体" w:hAnsi="宋体" w:cs="宋体"/>
                <w:sz w:val="24"/>
              </w:rPr>
            </w:pPr>
            <w:r>
              <w:rPr>
                <w:rFonts w:hint="eastAsia" w:ascii="宋体" w:hAnsi="宋体" w:cs="宋体"/>
                <w:sz w:val="24"/>
              </w:rPr>
              <w:t>所涉及部门</w:t>
            </w: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检查</w:t>
            </w:r>
          </w:p>
          <w:p>
            <w:pPr>
              <w:spacing w:line="400" w:lineRule="exact"/>
              <w:jc w:val="center"/>
              <w:rPr>
                <w:rFonts w:ascii="宋体" w:hAnsi="宋体" w:cs="宋体"/>
                <w:sz w:val="24"/>
              </w:rPr>
            </w:pPr>
            <w:r>
              <w:rPr>
                <w:rFonts w:hint="eastAsia" w:ascii="宋体" w:hAnsi="宋体" w:cs="宋体"/>
                <w:sz w:val="24"/>
              </w:rPr>
              <w:t>项目</w:t>
            </w:r>
          </w:p>
          <w:p>
            <w:pPr>
              <w:spacing w:line="400" w:lineRule="exact"/>
              <w:jc w:val="center"/>
              <w:rPr>
                <w:rFonts w:ascii="宋体" w:hAnsi="宋体" w:cs="宋体"/>
                <w:sz w:val="24"/>
              </w:rPr>
            </w:pPr>
            <w:r>
              <w:rPr>
                <w:rFonts w:hint="eastAsia" w:ascii="宋体" w:hAnsi="宋体" w:cs="宋体"/>
                <w:sz w:val="24"/>
              </w:rPr>
              <w:t>及内容</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检查要求</w:t>
            </w:r>
          </w:p>
        </w:tc>
        <w:tc>
          <w:tcPr>
            <w:tcW w:w="8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检查</w:t>
            </w:r>
          </w:p>
          <w:p>
            <w:pPr>
              <w:spacing w:line="400" w:lineRule="exact"/>
              <w:jc w:val="center"/>
              <w:rPr>
                <w:rFonts w:ascii="宋体" w:hAnsi="宋体" w:cs="宋体"/>
                <w:sz w:val="24"/>
              </w:rPr>
            </w:pPr>
            <w:r>
              <w:rPr>
                <w:rFonts w:hint="eastAsia" w:ascii="宋体" w:hAnsi="宋体" w:cs="宋体"/>
                <w:sz w:val="24"/>
              </w:rPr>
              <w:t>方法</w:t>
            </w:r>
          </w:p>
        </w:tc>
        <w:tc>
          <w:tcPr>
            <w:tcW w:w="147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情况描述</w:t>
            </w:r>
          </w:p>
        </w:tc>
        <w:tc>
          <w:tcPr>
            <w:tcW w:w="643" w:type="dxa"/>
            <w:tcBorders>
              <w:top w:val="single" w:color="auto" w:sz="6" w:space="0"/>
              <w:left w:val="nil"/>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备注</w:t>
            </w:r>
          </w:p>
        </w:tc>
      </w:tr>
      <w:tr>
        <w:tblPrEx>
          <w:tblLayout w:type="fixed"/>
          <w:tblCellMar>
            <w:top w:w="0" w:type="dxa"/>
            <w:left w:w="108" w:type="dxa"/>
            <w:bottom w:w="0" w:type="dxa"/>
            <w:right w:w="108" w:type="dxa"/>
          </w:tblCellMar>
        </w:tblPrEx>
        <w:trPr>
          <w:trHeight w:val="1593" w:hRule="atLeast"/>
        </w:trPr>
        <w:tc>
          <w:tcPr>
            <w:tcW w:w="527" w:type="dxa"/>
            <w:tcBorders>
              <w:top w:val="single" w:color="auto" w:sz="6" w:space="0"/>
              <w:left w:val="single" w:color="auto" w:sz="6" w:space="0"/>
              <w:bottom w:val="single" w:color="auto" w:sz="6" w:space="0"/>
              <w:right w:val="single" w:color="auto" w:sz="6" w:space="0"/>
            </w:tcBorders>
          </w:tcPr>
          <w:p>
            <w:pPr>
              <w:spacing w:line="400" w:lineRule="exact"/>
              <w:jc w:val="center"/>
              <w:rPr>
                <w:rFonts w:ascii="宋体" w:hAnsi="宋体" w:cs="宋体"/>
                <w:sz w:val="24"/>
              </w:rPr>
            </w:pPr>
            <w:r>
              <w:rPr>
                <w:rFonts w:hint="eastAsia" w:ascii="宋体" w:hAnsi="宋体" w:cs="宋体"/>
                <w:sz w:val="24"/>
              </w:rPr>
              <w:t>1</w:t>
            </w:r>
          </w:p>
        </w:tc>
        <w:tc>
          <w:tcPr>
            <w:tcW w:w="946" w:type="dxa"/>
            <w:vMerge w:val="restart"/>
            <w:tcBorders>
              <w:top w:val="single" w:color="auto" w:sz="6" w:space="0"/>
              <w:left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保洁</w:t>
            </w:r>
          </w:p>
          <w:p>
            <w:pPr>
              <w:spacing w:line="400" w:lineRule="exact"/>
              <w:jc w:val="center"/>
              <w:rPr>
                <w:rFonts w:ascii="宋体" w:hAnsi="宋体" w:cs="宋体"/>
                <w:sz w:val="24"/>
              </w:rPr>
            </w:pPr>
            <w:r>
              <w:rPr>
                <w:rFonts w:hint="eastAsia" w:ascii="宋体" w:hAnsi="宋体" w:cs="宋体"/>
                <w:sz w:val="24"/>
              </w:rPr>
              <w:t>会服</w:t>
            </w:r>
          </w:p>
          <w:p>
            <w:pPr>
              <w:spacing w:line="400" w:lineRule="exact"/>
              <w:jc w:val="center"/>
              <w:rPr>
                <w:rFonts w:ascii="宋体" w:hAnsi="宋体" w:cs="宋体"/>
                <w:sz w:val="24"/>
              </w:rPr>
            </w:pPr>
            <w:r>
              <w:rPr>
                <w:rFonts w:hint="eastAsia" w:ascii="宋体" w:hAnsi="宋体" w:cs="宋体"/>
                <w:sz w:val="24"/>
              </w:rPr>
              <w:t>餐饮</w:t>
            </w:r>
          </w:p>
          <w:p>
            <w:pPr>
              <w:pStyle w:val="2"/>
              <w:spacing w:line="400" w:lineRule="exact"/>
              <w:jc w:val="center"/>
              <w:rPr>
                <w:rFonts w:ascii="宋体" w:hAnsi="宋体" w:cs="宋体"/>
                <w:szCs w:val="24"/>
              </w:rPr>
            </w:pPr>
            <w:r>
              <w:rPr>
                <w:rFonts w:hint="eastAsia" w:ascii="宋体" w:hAnsi="宋体" w:cs="宋体"/>
                <w:szCs w:val="24"/>
              </w:rPr>
              <w:t>安保</w:t>
            </w:r>
          </w:p>
          <w:p>
            <w:pPr>
              <w:spacing w:line="400" w:lineRule="exact"/>
              <w:jc w:val="center"/>
              <w:rPr>
                <w:rFonts w:ascii="宋体" w:hAnsi="宋体" w:cs="宋体"/>
                <w:sz w:val="24"/>
              </w:rPr>
            </w:pPr>
            <w:r>
              <w:rPr>
                <w:rFonts w:hint="eastAsia" w:ascii="宋体" w:hAnsi="宋体" w:cs="宋体"/>
                <w:sz w:val="24"/>
              </w:rPr>
              <w:t>中控室高压配电室</w:t>
            </w: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专业</w:t>
            </w:r>
          </w:p>
          <w:p>
            <w:pPr>
              <w:spacing w:line="400" w:lineRule="exact"/>
              <w:jc w:val="center"/>
              <w:rPr>
                <w:rFonts w:ascii="宋体" w:hAnsi="宋体" w:cs="宋体"/>
                <w:sz w:val="24"/>
              </w:rPr>
            </w:pPr>
            <w:r>
              <w:rPr>
                <w:rFonts w:hint="eastAsia" w:ascii="宋体" w:hAnsi="宋体" w:cs="宋体"/>
                <w:sz w:val="24"/>
              </w:rPr>
              <w:t>要求</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专业技术人员应持有符合法规、政策和强制性标准要求的职业资格证书，应具有相应的业务知识和技能，要求熟悉服务场所的基本情况，掌握服务的工作流程和保密要求。掌握设施设备的基本情况，掌握相关安全操作规程。</w:t>
            </w:r>
          </w:p>
        </w:tc>
        <w:tc>
          <w:tcPr>
            <w:tcW w:w="8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抽查</w:t>
            </w:r>
          </w:p>
          <w:p>
            <w:pPr>
              <w:spacing w:line="400" w:lineRule="exact"/>
              <w:jc w:val="center"/>
              <w:rPr>
                <w:rFonts w:ascii="宋体" w:hAnsi="宋体" w:cs="宋体"/>
                <w:sz w:val="24"/>
              </w:rPr>
            </w:pPr>
            <w:r>
              <w:rPr>
                <w:rFonts w:hint="eastAsia" w:ascii="宋体" w:hAnsi="宋体" w:cs="宋体"/>
                <w:sz w:val="24"/>
              </w:rPr>
              <w:t>提问</w:t>
            </w:r>
          </w:p>
        </w:tc>
        <w:tc>
          <w:tcPr>
            <w:tcW w:w="147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tcBorders>
              <w:top w:val="single" w:color="auto" w:sz="6" w:space="0"/>
              <w:left w:val="nil"/>
              <w:bottom w:val="single" w:color="auto" w:sz="6" w:space="0"/>
              <w:right w:val="single" w:color="auto" w:sz="6" w:space="0"/>
            </w:tcBorders>
          </w:tcPr>
          <w:p>
            <w:pPr>
              <w:spacing w:line="400" w:lineRule="exact"/>
              <w:jc w:val="right"/>
              <w:rPr>
                <w:rFonts w:ascii="宋体" w:hAnsi="宋体" w:cs="宋体"/>
                <w:sz w:val="24"/>
              </w:rPr>
            </w:pPr>
          </w:p>
        </w:tc>
      </w:tr>
      <w:tr>
        <w:tblPrEx>
          <w:tblLayout w:type="fixed"/>
          <w:tblCellMar>
            <w:top w:w="0" w:type="dxa"/>
            <w:left w:w="108" w:type="dxa"/>
            <w:bottom w:w="0" w:type="dxa"/>
            <w:right w:w="108" w:type="dxa"/>
          </w:tblCellMar>
        </w:tblPrEx>
        <w:trPr>
          <w:trHeight w:val="1437" w:hRule="atLeast"/>
        </w:trPr>
        <w:tc>
          <w:tcPr>
            <w:tcW w:w="527" w:type="dxa"/>
            <w:tcBorders>
              <w:top w:val="single" w:color="auto" w:sz="6" w:space="0"/>
              <w:left w:val="single" w:color="auto" w:sz="6" w:space="0"/>
              <w:bottom w:val="nil"/>
              <w:right w:val="single" w:color="auto" w:sz="6" w:space="0"/>
            </w:tcBorders>
          </w:tcPr>
          <w:p>
            <w:pPr>
              <w:spacing w:line="400" w:lineRule="exact"/>
              <w:jc w:val="center"/>
              <w:rPr>
                <w:rFonts w:ascii="宋体" w:hAnsi="宋体" w:cs="宋体"/>
                <w:sz w:val="24"/>
              </w:rPr>
            </w:pPr>
            <w:r>
              <w:rPr>
                <w:rFonts w:hint="eastAsia" w:ascii="宋体" w:hAnsi="宋体" w:cs="宋体"/>
                <w:sz w:val="24"/>
              </w:rPr>
              <w:t>2</w:t>
            </w:r>
          </w:p>
        </w:tc>
        <w:tc>
          <w:tcPr>
            <w:tcW w:w="946" w:type="dxa"/>
            <w:vMerge w:val="continue"/>
            <w:tcBorders>
              <w:left w:val="single" w:color="auto" w:sz="6" w:space="0"/>
              <w:right w:val="single" w:color="auto" w:sz="6" w:space="0"/>
            </w:tcBorders>
          </w:tcPr>
          <w:p>
            <w:pPr>
              <w:spacing w:line="40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仪容</w:t>
            </w:r>
          </w:p>
          <w:p>
            <w:pPr>
              <w:spacing w:line="400" w:lineRule="exact"/>
              <w:jc w:val="center"/>
              <w:rPr>
                <w:rFonts w:ascii="宋体" w:hAnsi="宋体" w:cs="宋体"/>
                <w:sz w:val="24"/>
              </w:rPr>
            </w:pPr>
            <w:r>
              <w:rPr>
                <w:rFonts w:hint="eastAsia" w:ascii="宋体" w:hAnsi="宋体" w:cs="宋体"/>
                <w:sz w:val="24"/>
              </w:rPr>
              <w:t>仪表</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规范着装，佩戴工号牌上岗；微笑服务；</w:t>
            </w:r>
          </w:p>
          <w:p>
            <w:pPr>
              <w:spacing w:line="400" w:lineRule="exact"/>
              <w:jc w:val="left"/>
              <w:rPr>
                <w:rFonts w:ascii="宋体" w:hAnsi="宋体" w:cs="宋体"/>
                <w:sz w:val="24"/>
              </w:rPr>
            </w:pPr>
            <w:r>
              <w:rPr>
                <w:rFonts w:hint="eastAsia" w:ascii="宋体" w:hAnsi="宋体" w:cs="宋体"/>
                <w:sz w:val="24"/>
              </w:rPr>
              <w:t>保持头发梳理整齐，不得染彩发；</w:t>
            </w:r>
          </w:p>
          <w:p>
            <w:pPr>
              <w:spacing w:line="400" w:lineRule="exact"/>
              <w:jc w:val="left"/>
              <w:rPr>
                <w:rFonts w:ascii="宋体" w:hAnsi="宋体" w:cs="宋体"/>
                <w:sz w:val="24"/>
              </w:rPr>
            </w:pPr>
            <w:r>
              <w:rPr>
                <w:rFonts w:hint="eastAsia" w:ascii="宋体" w:hAnsi="宋体" w:cs="宋体"/>
                <w:sz w:val="24"/>
              </w:rPr>
              <w:t>女性长发用头花盘起；</w:t>
            </w:r>
          </w:p>
          <w:p>
            <w:pPr>
              <w:spacing w:line="400" w:lineRule="exact"/>
              <w:jc w:val="left"/>
              <w:rPr>
                <w:rFonts w:ascii="宋体" w:hAnsi="宋体" w:cs="宋体"/>
                <w:sz w:val="24"/>
              </w:rPr>
            </w:pPr>
            <w:r>
              <w:rPr>
                <w:rFonts w:hint="eastAsia" w:ascii="宋体" w:hAnsi="宋体" w:cs="宋体"/>
                <w:sz w:val="24"/>
              </w:rPr>
              <w:t>男性不留胡须、鬓角。</w:t>
            </w:r>
          </w:p>
        </w:tc>
        <w:tc>
          <w:tcPr>
            <w:tcW w:w="8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tcBorders>
              <w:top w:val="single" w:color="auto" w:sz="6" w:space="0"/>
              <w:left w:val="single" w:color="auto" w:sz="6" w:space="0"/>
              <w:bottom w:val="nil"/>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1072" w:hRule="atLeast"/>
        </w:trPr>
        <w:tc>
          <w:tcPr>
            <w:tcW w:w="527" w:type="dxa"/>
            <w:tcBorders>
              <w:top w:val="single" w:color="auto" w:sz="6" w:space="0"/>
              <w:left w:val="single" w:color="auto" w:sz="6" w:space="0"/>
              <w:bottom w:val="single" w:color="auto" w:sz="6" w:space="0"/>
              <w:right w:val="single" w:color="auto" w:sz="6" w:space="0"/>
            </w:tcBorders>
          </w:tcPr>
          <w:p>
            <w:pPr>
              <w:spacing w:line="400" w:lineRule="exact"/>
              <w:jc w:val="center"/>
              <w:rPr>
                <w:rFonts w:ascii="宋体" w:hAnsi="宋体" w:cs="宋体"/>
                <w:sz w:val="24"/>
              </w:rPr>
            </w:pPr>
            <w:r>
              <w:rPr>
                <w:rFonts w:hint="eastAsia" w:ascii="宋体" w:hAnsi="宋体" w:cs="宋体"/>
                <w:sz w:val="24"/>
              </w:rPr>
              <w:t>3</w:t>
            </w:r>
          </w:p>
        </w:tc>
        <w:tc>
          <w:tcPr>
            <w:tcW w:w="946" w:type="dxa"/>
            <w:vMerge w:val="continue"/>
            <w:tcBorders>
              <w:left w:val="single" w:color="auto" w:sz="6" w:space="0"/>
              <w:bottom w:val="single" w:color="auto" w:sz="6" w:space="0"/>
              <w:right w:val="single" w:color="auto" w:sz="6" w:space="0"/>
            </w:tcBorders>
          </w:tcPr>
          <w:p>
            <w:pPr>
              <w:spacing w:line="40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举止</w:t>
            </w:r>
          </w:p>
          <w:p>
            <w:pPr>
              <w:spacing w:line="400" w:lineRule="exact"/>
              <w:jc w:val="center"/>
              <w:rPr>
                <w:rFonts w:ascii="宋体" w:hAnsi="宋体" w:cs="宋体"/>
                <w:sz w:val="24"/>
              </w:rPr>
            </w:pPr>
            <w:r>
              <w:rPr>
                <w:rFonts w:hint="eastAsia" w:ascii="宋体" w:hAnsi="宋体" w:cs="宋体"/>
                <w:sz w:val="24"/>
              </w:rPr>
              <w:t>语言</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会议餐饮服务员：标准站姿，使用规范指引手势；                                                                            使用礼貌用语，并注意称谓的使用；应使用普通话；                                                                              保洁员： 举止文明；作业期间遇有人员经过，做到礼让行人；任何时候不得用手中的工具指向他人；</w:t>
            </w:r>
          </w:p>
          <w:p>
            <w:pPr>
              <w:spacing w:line="400" w:lineRule="exact"/>
              <w:jc w:val="left"/>
              <w:rPr>
                <w:rFonts w:ascii="宋体" w:hAnsi="宋体" w:cs="宋体"/>
                <w:sz w:val="24"/>
              </w:rPr>
            </w:pPr>
            <w:r>
              <w:rPr>
                <w:rFonts w:hint="eastAsia" w:ascii="宋体" w:hAnsi="宋体" w:cs="宋体"/>
                <w:sz w:val="24"/>
              </w:rPr>
              <w:t xml:space="preserve">安保员：文明执勤，不得与办公人员或访客发生冲突；        </w:t>
            </w:r>
          </w:p>
        </w:tc>
        <w:tc>
          <w:tcPr>
            <w:tcW w:w="8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tcBorders>
              <w:top w:val="single" w:color="auto" w:sz="6" w:space="0"/>
              <w:left w:val="nil"/>
              <w:bottom w:val="single" w:color="auto" w:sz="6" w:space="0"/>
              <w:right w:val="single" w:color="auto" w:sz="6" w:space="0"/>
            </w:tcBorders>
            <w:vAlign w:val="center"/>
          </w:tcPr>
          <w:p>
            <w:pPr>
              <w:spacing w:line="400" w:lineRule="exact"/>
              <w:jc w:val="right"/>
              <w:rPr>
                <w:rFonts w:ascii="宋体" w:hAnsi="宋体" w:cs="宋体"/>
                <w:sz w:val="24"/>
              </w:rPr>
            </w:pPr>
          </w:p>
        </w:tc>
      </w:tr>
      <w:tr>
        <w:tblPrEx>
          <w:tblLayout w:type="fixed"/>
          <w:tblCellMar>
            <w:top w:w="0" w:type="dxa"/>
            <w:left w:w="108" w:type="dxa"/>
            <w:bottom w:w="0" w:type="dxa"/>
            <w:right w:w="108" w:type="dxa"/>
          </w:tblCellMar>
        </w:tblPrEx>
        <w:trPr>
          <w:trHeight w:val="652" w:hRule="atLeast"/>
        </w:trPr>
        <w:tc>
          <w:tcPr>
            <w:tcW w:w="527" w:type="dxa"/>
            <w:tcBorders>
              <w:top w:val="single" w:color="auto" w:sz="6" w:space="0"/>
              <w:left w:val="single" w:color="auto" w:sz="6" w:space="0"/>
              <w:bottom w:val="nil"/>
              <w:right w:val="single" w:color="auto" w:sz="6" w:space="0"/>
            </w:tcBorders>
          </w:tcPr>
          <w:p>
            <w:pPr>
              <w:spacing w:line="400" w:lineRule="exact"/>
              <w:jc w:val="center"/>
              <w:rPr>
                <w:rFonts w:ascii="宋体" w:hAnsi="宋体" w:cs="宋体"/>
                <w:sz w:val="24"/>
              </w:rPr>
            </w:pPr>
            <w:r>
              <w:rPr>
                <w:rFonts w:hint="eastAsia" w:ascii="宋体" w:hAnsi="宋体" w:cs="宋体"/>
                <w:sz w:val="24"/>
              </w:rPr>
              <w:t>4</w:t>
            </w:r>
          </w:p>
        </w:tc>
        <w:tc>
          <w:tcPr>
            <w:tcW w:w="946" w:type="dxa"/>
            <w:vMerge w:val="restart"/>
            <w:tcBorders>
              <w:top w:val="single" w:color="auto" w:sz="6" w:space="0"/>
              <w:left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会议</w:t>
            </w:r>
          </w:p>
          <w:p>
            <w:pPr>
              <w:spacing w:line="400" w:lineRule="exact"/>
              <w:jc w:val="center"/>
              <w:rPr>
                <w:rFonts w:ascii="宋体" w:hAnsi="宋体" w:cs="宋体"/>
                <w:sz w:val="24"/>
              </w:rPr>
            </w:pPr>
            <w:r>
              <w:rPr>
                <w:rFonts w:hint="eastAsia" w:ascii="宋体" w:hAnsi="宋体" w:cs="宋体"/>
                <w:sz w:val="24"/>
              </w:rPr>
              <w:t>服务</w:t>
            </w: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会前</w:t>
            </w:r>
          </w:p>
          <w:p>
            <w:pPr>
              <w:spacing w:line="400" w:lineRule="exact"/>
              <w:jc w:val="center"/>
              <w:rPr>
                <w:rFonts w:ascii="宋体" w:hAnsi="宋体" w:cs="宋体"/>
                <w:sz w:val="24"/>
              </w:rPr>
            </w:pPr>
            <w:r>
              <w:rPr>
                <w:rFonts w:hint="eastAsia" w:ascii="宋体" w:hAnsi="宋体" w:cs="宋体"/>
                <w:sz w:val="24"/>
              </w:rPr>
              <w:t>准备</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按照会议需求布置会议用品，会场卫生干净、整洁。</w:t>
            </w:r>
          </w:p>
        </w:tc>
        <w:tc>
          <w:tcPr>
            <w:tcW w:w="855"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sym w:font="Wingdings 2" w:char="00A3"/>
            </w:r>
            <w:r>
              <w:rPr>
                <w:rFonts w:hint="eastAsia" w:ascii="宋体" w:hAnsi="宋体" w:cs="宋体"/>
                <w:sz w:val="24"/>
              </w:rPr>
              <w:t>不合格</w:t>
            </w:r>
          </w:p>
        </w:tc>
        <w:tc>
          <w:tcPr>
            <w:tcW w:w="643" w:type="dxa"/>
            <w:tcBorders>
              <w:top w:val="single" w:color="auto" w:sz="6" w:space="0"/>
              <w:left w:val="single" w:color="auto" w:sz="6" w:space="0"/>
              <w:bottom w:val="single" w:color="auto" w:sz="6" w:space="0"/>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90" w:hRule="atLeast"/>
        </w:trPr>
        <w:tc>
          <w:tcPr>
            <w:tcW w:w="527" w:type="dxa"/>
            <w:tcBorders>
              <w:top w:val="single" w:color="auto" w:sz="6" w:space="0"/>
              <w:left w:val="single" w:color="auto" w:sz="6" w:space="0"/>
              <w:bottom w:val="single" w:color="auto" w:sz="6" w:space="0"/>
              <w:right w:val="single" w:color="auto" w:sz="6" w:space="0"/>
            </w:tcBorders>
          </w:tcPr>
          <w:p>
            <w:pPr>
              <w:spacing w:line="400" w:lineRule="exact"/>
              <w:jc w:val="center"/>
              <w:rPr>
                <w:rFonts w:ascii="宋体" w:hAnsi="宋体" w:cs="宋体"/>
                <w:sz w:val="24"/>
              </w:rPr>
            </w:pPr>
            <w:r>
              <w:rPr>
                <w:rFonts w:hint="eastAsia" w:ascii="宋体" w:hAnsi="宋体" w:cs="宋体"/>
                <w:sz w:val="24"/>
              </w:rPr>
              <w:t>5</w:t>
            </w:r>
          </w:p>
        </w:tc>
        <w:tc>
          <w:tcPr>
            <w:tcW w:w="946" w:type="dxa"/>
            <w:vMerge w:val="continue"/>
            <w:tcBorders>
              <w:left w:val="single" w:color="auto" w:sz="6" w:space="0"/>
              <w:right w:val="single" w:color="auto" w:sz="6" w:space="0"/>
            </w:tcBorders>
            <w:vAlign w:val="center"/>
          </w:tcPr>
          <w:p>
            <w:pPr>
              <w:spacing w:line="40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会中</w:t>
            </w:r>
          </w:p>
          <w:p>
            <w:pPr>
              <w:spacing w:line="400" w:lineRule="exact"/>
              <w:jc w:val="center"/>
              <w:rPr>
                <w:rFonts w:ascii="宋体" w:hAnsi="宋体" w:cs="宋体"/>
                <w:sz w:val="24"/>
              </w:rPr>
            </w:pPr>
            <w:r>
              <w:rPr>
                <w:rFonts w:hint="eastAsia" w:ascii="宋体" w:hAnsi="宋体" w:cs="宋体"/>
                <w:sz w:val="24"/>
              </w:rPr>
              <w:t>服务</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会前30 分钟有安排专人提供会务服务；</w:t>
            </w:r>
          </w:p>
          <w:p>
            <w:pPr>
              <w:spacing w:line="400" w:lineRule="exact"/>
              <w:jc w:val="left"/>
              <w:rPr>
                <w:rFonts w:ascii="宋体" w:hAnsi="宋体" w:cs="宋体"/>
                <w:sz w:val="24"/>
              </w:rPr>
            </w:pPr>
            <w:r>
              <w:rPr>
                <w:rFonts w:hint="eastAsia" w:ascii="宋体" w:hAnsi="宋体" w:cs="宋体"/>
                <w:sz w:val="24"/>
              </w:rPr>
              <w:t>需要添加茶水服务的会议，按照先宾后主的顺序添加茶水；</w:t>
            </w:r>
          </w:p>
          <w:p>
            <w:pPr>
              <w:spacing w:line="400" w:lineRule="exact"/>
              <w:jc w:val="left"/>
              <w:rPr>
                <w:rFonts w:ascii="宋体" w:hAnsi="宋体" w:cs="宋体"/>
                <w:sz w:val="24"/>
              </w:rPr>
            </w:pPr>
            <w:r>
              <w:rPr>
                <w:rFonts w:hint="eastAsia" w:ascii="宋体" w:hAnsi="宋体" w:cs="宋体"/>
                <w:sz w:val="24"/>
              </w:rPr>
              <w:t>续水过程走路轻、讲话轻、动作轻；</w:t>
            </w:r>
          </w:p>
          <w:p>
            <w:pPr>
              <w:spacing w:line="400" w:lineRule="exact"/>
              <w:jc w:val="left"/>
              <w:rPr>
                <w:rFonts w:ascii="宋体" w:hAnsi="宋体" w:cs="宋体"/>
                <w:sz w:val="24"/>
              </w:rPr>
            </w:pPr>
            <w:r>
              <w:rPr>
                <w:rFonts w:hint="eastAsia" w:ascii="宋体" w:hAnsi="宋体" w:cs="宋体"/>
                <w:sz w:val="24"/>
              </w:rPr>
              <w:t>无随意离岗、串岗现象，手机保持震动或静音。</w:t>
            </w:r>
          </w:p>
        </w:tc>
        <w:tc>
          <w:tcPr>
            <w:tcW w:w="855"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sym w:font="Wingdings 2" w:char="00A3"/>
            </w:r>
            <w:r>
              <w:rPr>
                <w:rFonts w:hint="eastAsia" w:ascii="宋体" w:hAnsi="宋体" w:cs="宋体"/>
                <w:sz w:val="24"/>
              </w:rPr>
              <w:t>不合格</w:t>
            </w:r>
          </w:p>
        </w:tc>
        <w:tc>
          <w:tcPr>
            <w:tcW w:w="643" w:type="dxa"/>
            <w:tcBorders>
              <w:top w:val="single" w:color="auto" w:sz="6" w:space="0"/>
              <w:left w:val="single" w:color="auto" w:sz="6" w:space="0"/>
              <w:bottom w:val="single" w:color="auto" w:sz="6" w:space="0"/>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1289" w:hRule="atLeast"/>
        </w:trPr>
        <w:tc>
          <w:tcPr>
            <w:tcW w:w="527" w:type="dxa"/>
            <w:tcBorders>
              <w:top w:val="single" w:color="auto" w:sz="6" w:space="0"/>
              <w:left w:val="single" w:color="auto" w:sz="6" w:space="0"/>
              <w:bottom w:val="nil"/>
              <w:right w:val="single" w:color="auto" w:sz="6" w:space="0"/>
            </w:tcBorders>
          </w:tcPr>
          <w:p>
            <w:pPr>
              <w:spacing w:line="400" w:lineRule="exact"/>
              <w:jc w:val="center"/>
              <w:rPr>
                <w:rFonts w:ascii="宋体" w:hAnsi="宋体" w:cs="宋体"/>
                <w:sz w:val="24"/>
              </w:rPr>
            </w:pPr>
            <w:r>
              <w:rPr>
                <w:rFonts w:hint="eastAsia" w:ascii="宋体" w:hAnsi="宋体" w:cs="宋体"/>
                <w:sz w:val="24"/>
              </w:rPr>
              <w:t>6</w:t>
            </w:r>
          </w:p>
        </w:tc>
        <w:tc>
          <w:tcPr>
            <w:tcW w:w="946" w:type="dxa"/>
            <w:vMerge w:val="continue"/>
            <w:tcBorders>
              <w:left w:val="single" w:color="auto" w:sz="6" w:space="0"/>
              <w:bottom w:val="nil"/>
              <w:right w:val="single" w:color="auto" w:sz="6" w:space="0"/>
            </w:tcBorders>
            <w:vAlign w:val="center"/>
          </w:tcPr>
          <w:p>
            <w:pPr>
              <w:spacing w:line="40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会后</w:t>
            </w:r>
          </w:p>
          <w:p>
            <w:pPr>
              <w:spacing w:line="400" w:lineRule="exact"/>
              <w:jc w:val="center"/>
              <w:rPr>
                <w:rFonts w:ascii="宋体" w:hAnsi="宋体" w:cs="宋体"/>
                <w:sz w:val="24"/>
              </w:rPr>
            </w:pPr>
            <w:r>
              <w:rPr>
                <w:rFonts w:hint="eastAsia" w:ascii="宋体" w:hAnsi="宋体" w:cs="宋体"/>
                <w:sz w:val="24"/>
              </w:rPr>
              <w:t>整理</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清洁桌面、地面卫生；</w:t>
            </w:r>
          </w:p>
          <w:p>
            <w:pPr>
              <w:spacing w:line="400" w:lineRule="exact"/>
              <w:jc w:val="left"/>
              <w:rPr>
                <w:rFonts w:ascii="宋体" w:hAnsi="宋体" w:cs="宋体"/>
                <w:sz w:val="24"/>
              </w:rPr>
            </w:pPr>
            <w:r>
              <w:rPr>
                <w:rFonts w:hint="eastAsia" w:ascii="宋体" w:hAnsi="宋体" w:cs="宋体"/>
                <w:sz w:val="24"/>
              </w:rPr>
              <w:t>清洗茶杯，并做消毒处理；</w:t>
            </w:r>
          </w:p>
          <w:p>
            <w:pPr>
              <w:spacing w:line="400" w:lineRule="exact"/>
              <w:jc w:val="left"/>
              <w:rPr>
                <w:rFonts w:ascii="宋体" w:hAnsi="宋体" w:cs="宋体"/>
                <w:sz w:val="24"/>
              </w:rPr>
            </w:pPr>
            <w:r>
              <w:rPr>
                <w:rFonts w:hint="eastAsia" w:ascii="宋体" w:hAnsi="宋体" w:cs="宋体"/>
                <w:sz w:val="24"/>
              </w:rPr>
              <w:t>灯光、空调等设备按正常程序关闭，并关闭电源。</w:t>
            </w:r>
          </w:p>
        </w:tc>
        <w:tc>
          <w:tcPr>
            <w:tcW w:w="85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tcBorders>
              <w:top w:val="single" w:color="auto" w:sz="6" w:space="0"/>
              <w:left w:val="single" w:color="auto" w:sz="6" w:space="0"/>
              <w:bottom w:val="single" w:color="auto" w:sz="4" w:space="0"/>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1608" w:hRule="atLeast"/>
        </w:trPr>
        <w:tc>
          <w:tcPr>
            <w:tcW w:w="52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7</w:t>
            </w:r>
          </w:p>
        </w:tc>
        <w:tc>
          <w:tcPr>
            <w:tcW w:w="946" w:type="dxa"/>
            <w:vMerge w:val="restart"/>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餐饮</w:t>
            </w:r>
          </w:p>
          <w:p>
            <w:pPr>
              <w:spacing w:line="400" w:lineRule="exact"/>
              <w:jc w:val="center"/>
              <w:rPr>
                <w:rFonts w:ascii="宋体" w:hAnsi="宋体" w:cs="宋体"/>
                <w:sz w:val="24"/>
              </w:rPr>
            </w:pPr>
            <w:r>
              <w:rPr>
                <w:rFonts w:hint="eastAsia" w:ascii="宋体" w:hAnsi="宋体" w:cs="宋体"/>
                <w:sz w:val="24"/>
              </w:rPr>
              <w:t>服务</w:t>
            </w:r>
          </w:p>
        </w:tc>
        <w:tc>
          <w:tcPr>
            <w:tcW w:w="115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就餐</w:t>
            </w:r>
          </w:p>
          <w:p>
            <w:pPr>
              <w:spacing w:line="400" w:lineRule="exact"/>
              <w:jc w:val="center"/>
              <w:rPr>
                <w:rFonts w:ascii="宋体" w:hAnsi="宋体" w:cs="宋体"/>
                <w:sz w:val="24"/>
              </w:rPr>
            </w:pPr>
            <w:r>
              <w:rPr>
                <w:rFonts w:hint="eastAsia" w:ascii="宋体" w:hAnsi="宋体" w:cs="宋体"/>
                <w:sz w:val="24"/>
              </w:rPr>
              <w:t>环境</w:t>
            </w:r>
          </w:p>
        </w:tc>
        <w:tc>
          <w:tcPr>
            <w:tcW w:w="5182" w:type="dxa"/>
            <w:tcBorders>
              <w:top w:val="single" w:color="auto" w:sz="6" w:space="0"/>
              <w:left w:val="single" w:color="auto" w:sz="6"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餐台表面干净、无外溢，加温设备使用正常；</w:t>
            </w:r>
          </w:p>
          <w:p>
            <w:pPr>
              <w:spacing w:line="400" w:lineRule="exact"/>
              <w:jc w:val="left"/>
              <w:rPr>
                <w:rFonts w:ascii="宋体" w:hAnsi="宋体" w:cs="宋体"/>
                <w:sz w:val="24"/>
              </w:rPr>
            </w:pPr>
            <w:r>
              <w:rPr>
                <w:rFonts w:hint="eastAsia" w:ascii="宋体" w:hAnsi="宋体" w:cs="宋体"/>
                <w:sz w:val="24"/>
              </w:rPr>
              <w:t>地面干净、无污渍、无水渍；</w:t>
            </w:r>
          </w:p>
          <w:p>
            <w:pPr>
              <w:spacing w:line="400" w:lineRule="exact"/>
              <w:jc w:val="left"/>
              <w:rPr>
                <w:rFonts w:ascii="宋体" w:hAnsi="宋体" w:cs="宋体"/>
                <w:sz w:val="24"/>
              </w:rPr>
            </w:pPr>
            <w:r>
              <w:rPr>
                <w:rFonts w:hint="eastAsia" w:ascii="宋体" w:hAnsi="宋体" w:cs="宋体"/>
                <w:sz w:val="24"/>
              </w:rPr>
              <w:t>桌椅摆放整齐，就餐区内温度适宜；</w:t>
            </w:r>
          </w:p>
          <w:p>
            <w:pPr>
              <w:spacing w:line="400" w:lineRule="exact"/>
              <w:jc w:val="left"/>
              <w:rPr>
                <w:rFonts w:ascii="宋体" w:hAnsi="宋体" w:cs="宋体"/>
                <w:sz w:val="24"/>
              </w:rPr>
            </w:pPr>
            <w:r>
              <w:rPr>
                <w:rFonts w:hint="eastAsia" w:ascii="宋体" w:hAnsi="宋体" w:cs="宋体"/>
                <w:sz w:val="24"/>
              </w:rPr>
              <w:t>闭餐后所有用电设备电源关闭。</w:t>
            </w:r>
          </w:p>
        </w:tc>
        <w:tc>
          <w:tcPr>
            <w:tcW w:w="855" w:type="dxa"/>
            <w:vMerge w:val="restart"/>
            <w:tcBorders>
              <w:top w:val="single" w:color="auto" w:sz="4" w:space="0"/>
              <w:left w:val="single" w:color="auto" w:sz="4" w:space="0"/>
              <w:bottom w:val="single" w:color="auto" w:sz="4"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vMerge w:val="restart"/>
            <w:tcBorders>
              <w:top w:val="single" w:color="auto" w:sz="4" w:space="0"/>
              <w:left w:val="single" w:color="auto" w:sz="6" w:space="0"/>
              <w:bottom w:val="single" w:color="auto" w:sz="4"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sym w:font="Wingdings 2" w:char="00A3"/>
            </w:r>
            <w:r>
              <w:rPr>
                <w:rFonts w:hint="eastAsia" w:ascii="宋体" w:hAnsi="宋体" w:cs="宋体"/>
                <w:sz w:val="24"/>
              </w:rPr>
              <w:t>不合格</w:t>
            </w:r>
          </w:p>
        </w:tc>
        <w:tc>
          <w:tcPr>
            <w:tcW w:w="643" w:type="dxa"/>
            <w:vMerge w:val="restart"/>
            <w:tcBorders>
              <w:top w:val="single" w:color="auto" w:sz="4" w:space="0"/>
              <w:left w:val="single" w:color="auto" w:sz="6"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1264" w:hRule="atLeast"/>
        </w:trPr>
        <w:tc>
          <w:tcPr>
            <w:tcW w:w="527"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8</w:t>
            </w:r>
          </w:p>
        </w:tc>
        <w:tc>
          <w:tcPr>
            <w:tcW w:w="946" w:type="dxa"/>
            <w:vMerge w:val="continue"/>
            <w:tcBorders>
              <w:top w:val="single" w:color="auto" w:sz="4" w:space="0"/>
              <w:left w:val="single" w:color="auto" w:sz="6" w:space="0"/>
              <w:bottom w:val="single" w:color="auto" w:sz="4" w:space="0"/>
              <w:right w:val="single" w:color="auto" w:sz="6" w:space="0"/>
            </w:tcBorders>
            <w:vAlign w:val="center"/>
          </w:tcPr>
          <w:p>
            <w:pPr>
              <w:spacing w:line="400" w:lineRule="exact"/>
              <w:jc w:val="center"/>
              <w:rPr>
                <w:rFonts w:ascii="宋体" w:hAnsi="宋体" w:cs="宋体"/>
                <w:sz w:val="24"/>
              </w:rPr>
            </w:pPr>
          </w:p>
        </w:tc>
        <w:tc>
          <w:tcPr>
            <w:tcW w:w="1155" w:type="dxa"/>
            <w:tcBorders>
              <w:top w:val="single" w:color="auto" w:sz="4" w:space="0"/>
              <w:left w:val="single" w:color="auto" w:sz="6" w:space="0"/>
              <w:bottom w:val="single" w:color="auto" w:sz="4"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就餐</w:t>
            </w:r>
          </w:p>
          <w:p>
            <w:pPr>
              <w:spacing w:line="400" w:lineRule="exact"/>
              <w:jc w:val="center"/>
              <w:rPr>
                <w:rFonts w:ascii="宋体" w:hAnsi="宋体" w:cs="宋体"/>
                <w:sz w:val="24"/>
              </w:rPr>
            </w:pPr>
            <w:r>
              <w:rPr>
                <w:rFonts w:hint="eastAsia" w:ascii="宋体" w:hAnsi="宋体" w:cs="宋体"/>
                <w:sz w:val="24"/>
              </w:rPr>
              <w:t>服务</w:t>
            </w:r>
          </w:p>
        </w:tc>
        <w:tc>
          <w:tcPr>
            <w:tcW w:w="5182" w:type="dxa"/>
            <w:tcBorders>
              <w:top w:val="single" w:color="auto" w:sz="4" w:space="0"/>
              <w:left w:val="single" w:color="auto" w:sz="6"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就餐中服务人员随时巡视餐台，整理菜品，遇有外溢及时擦拭；</w:t>
            </w:r>
          </w:p>
          <w:p>
            <w:pPr>
              <w:spacing w:line="400" w:lineRule="exact"/>
              <w:jc w:val="left"/>
              <w:rPr>
                <w:rFonts w:ascii="宋体" w:hAnsi="宋体" w:cs="宋体"/>
                <w:sz w:val="24"/>
              </w:rPr>
            </w:pPr>
            <w:r>
              <w:rPr>
                <w:rFonts w:hint="eastAsia" w:ascii="宋体" w:hAnsi="宋体" w:cs="宋体"/>
                <w:sz w:val="24"/>
              </w:rPr>
              <w:t>根据菜品消耗情况通知后厨随时补充。</w:t>
            </w:r>
          </w:p>
        </w:tc>
        <w:tc>
          <w:tcPr>
            <w:tcW w:w="855" w:type="dxa"/>
            <w:vMerge w:val="continue"/>
            <w:tcBorders>
              <w:top w:val="single" w:color="auto" w:sz="4" w:space="0"/>
              <w:left w:val="single" w:color="auto" w:sz="4" w:space="0"/>
              <w:bottom w:val="single" w:color="auto" w:sz="4" w:space="0"/>
              <w:right w:val="single" w:color="auto" w:sz="6" w:space="0"/>
            </w:tcBorders>
            <w:vAlign w:val="center"/>
          </w:tcPr>
          <w:p>
            <w:pPr>
              <w:spacing w:line="400" w:lineRule="exact"/>
              <w:jc w:val="center"/>
              <w:rPr>
                <w:rFonts w:ascii="宋体" w:hAnsi="宋体" w:cs="宋体"/>
                <w:sz w:val="24"/>
              </w:rPr>
            </w:pPr>
          </w:p>
        </w:tc>
        <w:tc>
          <w:tcPr>
            <w:tcW w:w="1470" w:type="dxa"/>
            <w:vMerge w:val="continue"/>
            <w:tcBorders>
              <w:top w:val="single" w:color="auto" w:sz="4" w:space="0"/>
              <w:left w:val="single" w:color="auto" w:sz="6" w:space="0"/>
              <w:bottom w:val="single" w:color="auto" w:sz="4" w:space="0"/>
              <w:right w:val="single" w:color="auto" w:sz="6" w:space="0"/>
            </w:tcBorders>
            <w:vAlign w:val="center"/>
          </w:tcPr>
          <w:p>
            <w:pPr>
              <w:spacing w:line="400" w:lineRule="exact"/>
              <w:jc w:val="center"/>
              <w:rPr>
                <w:rFonts w:ascii="宋体" w:hAnsi="宋体" w:cs="宋体"/>
                <w:sz w:val="24"/>
              </w:rPr>
            </w:pPr>
          </w:p>
        </w:tc>
        <w:tc>
          <w:tcPr>
            <w:tcW w:w="643" w:type="dxa"/>
            <w:vMerge w:val="continue"/>
            <w:tcBorders>
              <w:top w:val="single" w:color="auto" w:sz="4" w:space="0"/>
              <w:left w:val="single" w:color="auto" w:sz="6"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1742" w:hRule="atLeast"/>
        </w:trPr>
        <w:tc>
          <w:tcPr>
            <w:tcW w:w="527" w:type="dxa"/>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9</w:t>
            </w:r>
          </w:p>
        </w:tc>
        <w:tc>
          <w:tcPr>
            <w:tcW w:w="946" w:type="dxa"/>
            <w:vMerge w:val="restart"/>
            <w:tcBorders>
              <w:top w:val="single" w:color="auto" w:sz="4" w:space="0"/>
              <w:left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消防</w:t>
            </w:r>
          </w:p>
          <w:p>
            <w:pPr>
              <w:spacing w:line="400" w:lineRule="exact"/>
              <w:jc w:val="center"/>
              <w:rPr>
                <w:rFonts w:ascii="宋体" w:hAnsi="宋体" w:cs="宋体"/>
                <w:sz w:val="24"/>
              </w:rPr>
            </w:pPr>
            <w:r>
              <w:rPr>
                <w:rFonts w:hint="eastAsia" w:ascii="宋体" w:hAnsi="宋体" w:cs="宋体"/>
                <w:sz w:val="24"/>
              </w:rPr>
              <w:t>设施</w:t>
            </w:r>
          </w:p>
        </w:tc>
        <w:tc>
          <w:tcPr>
            <w:tcW w:w="1155" w:type="dxa"/>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火灾</w:t>
            </w:r>
          </w:p>
          <w:p>
            <w:pPr>
              <w:spacing w:line="400" w:lineRule="exact"/>
              <w:jc w:val="center"/>
              <w:rPr>
                <w:rFonts w:ascii="宋体" w:hAnsi="宋体" w:cs="宋体"/>
                <w:sz w:val="24"/>
              </w:rPr>
            </w:pPr>
            <w:r>
              <w:rPr>
                <w:rFonts w:hint="eastAsia" w:ascii="宋体" w:hAnsi="宋体" w:cs="宋体"/>
                <w:sz w:val="24"/>
              </w:rPr>
              <w:t>报警</w:t>
            </w:r>
          </w:p>
          <w:p>
            <w:pPr>
              <w:spacing w:line="400" w:lineRule="exact"/>
              <w:jc w:val="center"/>
              <w:rPr>
                <w:rFonts w:ascii="宋体" w:hAnsi="宋体" w:cs="宋体"/>
                <w:sz w:val="24"/>
              </w:rPr>
            </w:pPr>
            <w:r>
              <w:rPr>
                <w:rFonts w:hint="eastAsia" w:ascii="宋体" w:hAnsi="宋体" w:cs="宋体"/>
                <w:sz w:val="24"/>
              </w:rPr>
              <w:t>系统</w:t>
            </w:r>
          </w:p>
        </w:tc>
        <w:tc>
          <w:tcPr>
            <w:tcW w:w="5182" w:type="dxa"/>
            <w:tcBorders>
              <w:top w:val="single" w:color="auto" w:sz="4"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中控室内清洁、物品码放整齐；</w:t>
            </w:r>
          </w:p>
          <w:p>
            <w:pPr>
              <w:spacing w:line="400" w:lineRule="exact"/>
              <w:jc w:val="left"/>
              <w:rPr>
                <w:rFonts w:ascii="宋体" w:hAnsi="宋体" w:cs="宋体"/>
                <w:sz w:val="24"/>
              </w:rPr>
            </w:pPr>
            <w:r>
              <w:rPr>
                <w:rFonts w:hint="eastAsia" w:ascii="宋体" w:hAnsi="宋体" w:cs="宋体"/>
                <w:sz w:val="24"/>
              </w:rPr>
              <w:t>人员胜任能力参照专业要求；</w:t>
            </w:r>
          </w:p>
          <w:p>
            <w:pPr>
              <w:spacing w:line="400" w:lineRule="exact"/>
              <w:jc w:val="left"/>
              <w:rPr>
                <w:rFonts w:ascii="宋体" w:hAnsi="宋体" w:cs="宋体"/>
                <w:sz w:val="24"/>
              </w:rPr>
            </w:pPr>
            <w:r>
              <w:rPr>
                <w:rFonts w:hint="eastAsia" w:ascii="宋体" w:hAnsi="宋体" w:cs="宋体"/>
                <w:sz w:val="24"/>
              </w:rPr>
              <w:t>各联动设备反馈信号正常；</w:t>
            </w:r>
          </w:p>
          <w:p>
            <w:pPr>
              <w:spacing w:line="400" w:lineRule="exact"/>
              <w:jc w:val="left"/>
              <w:rPr>
                <w:rFonts w:ascii="宋体" w:hAnsi="宋体" w:cs="宋体"/>
                <w:sz w:val="24"/>
              </w:rPr>
            </w:pPr>
            <w:r>
              <w:rPr>
                <w:rFonts w:hint="eastAsia" w:ascii="宋体" w:hAnsi="宋体" w:cs="宋体"/>
                <w:sz w:val="24"/>
              </w:rPr>
              <w:t>试验感烟探头和感温探头正常；</w:t>
            </w:r>
          </w:p>
          <w:p>
            <w:pPr>
              <w:spacing w:line="400" w:lineRule="exact"/>
              <w:jc w:val="left"/>
              <w:rPr>
                <w:rFonts w:ascii="宋体" w:hAnsi="宋体" w:cs="宋体"/>
                <w:sz w:val="24"/>
              </w:rPr>
            </w:pPr>
            <w:r>
              <w:rPr>
                <w:rFonts w:hint="eastAsia" w:ascii="宋体" w:hAnsi="宋体" w:cs="宋体"/>
                <w:sz w:val="24"/>
              </w:rPr>
              <w:t>主机设备柜表面干净，显示正常。</w:t>
            </w:r>
          </w:p>
        </w:tc>
        <w:tc>
          <w:tcPr>
            <w:tcW w:w="855" w:type="dxa"/>
            <w:vMerge w:val="restart"/>
            <w:tcBorders>
              <w:top w:val="single" w:color="auto" w:sz="4" w:space="0"/>
              <w:left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vMerge w:val="restart"/>
            <w:tcBorders>
              <w:top w:val="single" w:color="auto" w:sz="4" w:space="0"/>
              <w:left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vMerge w:val="restart"/>
            <w:tcBorders>
              <w:top w:val="single" w:color="auto" w:sz="4" w:space="0"/>
              <w:left w:val="single" w:color="auto" w:sz="6" w:space="0"/>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971" w:hRule="atLeast"/>
        </w:trPr>
        <w:tc>
          <w:tcPr>
            <w:tcW w:w="527"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10</w:t>
            </w:r>
          </w:p>
        </w:tc>
        <w:tc>
          <w:tcPr>
            <w:tcW w:w="946" w:type="dxa"/>
            <w:vMerge w:val="continue"/>
            <w:tcBorders>
              <w:left w:val="single" w:color="auto" w:sz="6" w:space="0"/>
              <w:right w:val="single" w:color="auto" w:sz="6" w:space="0"/>
            </w:tcBorders>
            <w:vAlign w:val="center"/>
          </w:tcPr>
          <w:p>
            <w:pPr>
              <w:spacing w:line="40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供水</w:t>
            </w:r>
          </w:p>
          <w:p>
            <w:pPr>
              <w:spacing w:line="400" w:lineRule="exact"/>
              <w:jc w:val="center"/>
              <w:rPr>
                <w:rFonts w:ascii="宋体" w:hAnsi="宋体" w:cs="宋体"/>
                <w:sz w:val="24"/>
              </w:rPr>
            </w:pPr>
            <w:r>
              <w:rPr>
                <w:rFonts w:hint="eastAsia" w:ascii="宋体" w:hAnsi="宋体" w:cs="宋体"/>
                <w:sz w:val="24"/>
              </w:rPr>
              <w:t>管路</w:t>
            </w:r>
          </w:p>
          <w:p>
            <w:pPr>
              <w:spacing w:line="400" w:lineRule="exact"/>
              <w:jc w:val="center"/>
              <w:rPr>
                <w:rFonts w:ascii="宋体" w:hAnsi="宋体" w:cs="宋体"/>
                <w:sz w:val="24"/>
              </w:rPr>
            </w:pPr>
            <w:r>
              <w:rPr>
                <w:rFonts w:hint="eastAsia" w:ascii="宋体" w:hAnsi="宋体" w:cs="宋体"/>
                <w:sz w:val="24"/>
              </w:rPr>
              <w:t>与阀门</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管井、管道无跑冒滴漏。</w:t>
            </w:r>
          </w:p>
        </w:tc>
        <w:tc>
          <w:tcPr>
            <w:tcW w:w="855" w:type="dxa"/>
            <w:vMerge w:val="continue"/>
            <w:tcBorders>
              <w:left w:val="single" w:color="auto" w:sz="6" w:space="0"/>
              <w:right w:val="single" w:color="auto" w:sz="6" w:space="0"/>
            </w:tcBorders>
            <w:vAlign w:val="center"/>
          </w:tcPr>
          <w:p>
            <w:pPr>
              <w:spacing w:line="400" w:lineRule="exact"/>
              <w:jc w:val="center"/>
              <w:rPr>
                <w:rFonts w:ascii="宋体" w:hAnsi="宋体" w:cs="宋体"/>
                <w:sz w:val="24"/>
              </w:rPr>
            </w:pPr>
          </w:p>
        </w:tc>
        <w:tc>
          <w:tcPr>
            <w:tcW w:w="1470" w:type="dxa"/>
            <w:vMerge w:val="continue"/>
            <w:tcBorders>
              <w:left w:val="single" w:color="auto" w:sz="6" w:space="0"/>
              <w:right w:val="single" w:color="auto" w:sz="6" w:space="0"/>
            </w:tcBorders>
            <w:vAlign w:val="center"/>
          </w:tcPr>
          <w:p>
            <w:pPr>
              <w:spacing w:line="400" w:lineRule="exact"/>
              <w:jc w:val="center"/>
              <w:rPr>
                <w:rFonts w:ascii="宋体" w:hAnsi="宋体" w:cs="宋体"/>
                <w:sz w:val="24"/>
              </w:rPr>
            </w:pPr>
          </w:p>
        </w:tc>
        <w:tc>
          <w:tcPr>
            <w:tcW w:w="643" w:type="dxa"/>
            <w:vMerge w:val="continue"/>
            <w:tcBorders>
              <w:left w:val="single" w:color="auto" w:sz="6" w:space="0"/>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768" w:hRule="atLeast"/>
        </w:trPr>
        <w:tc>
          <w:tcPr>
            <w:tcW w:w="52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11</w:t>
            </w:r>
          </w:p>
        </w:tc>
        <w:tc>
          <w:tcPr>
            <w:tcW w:w="946" w:type="dxa"/>
            <w:vMerge w:val="continue"/>
            <w:tcBorders>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疏散</w:t>
            </w:r>
          </w:p>
          <w:p>
            <w:pPr>
              <w:spacing w:line="400" w:lineRule="exact"/>
              <w:jc w:val="center"/>
              <w:rPr>
                <w:rFonts w:ascii="宋体" w:hAnsi="宋体" w:cs="宋体"/>
                <w:sz w:val="24"/>
              </w:rPr>
            </w:pPr>
            <w:r>
              <w:rPr>
                <w:rFonts w:hint="eastAsia" w:ascii="宋体" w:hAnsi="宋体" w:cs="宋体"/>
                <w:sz w:val="24"/>
              </w:rPr>
              <w:t>指示灯</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抽检指示灯充放电功能正常。</w:t>
            </w:r>
          </w:p>
        </w:tc>
        <w:tc>
          <w:tcPr>
            <w:tcW w:w="855" w:type="dxa"/>
            <w:vMerge w:val="continue"/>
            <w:tcBorders>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p>
        </w:tc>
        <w:tc>
          <w:tcPr>
            <w:tcW w:w="1470" w:type="dxa"/>
            <w:vMerge w:val="continue"/>
            <w:tcBorders>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p>
        </w:tc>
        <w:tc>
          <w:tcPr>
            <w:tcW w:w="643" w:type="dxa"/>
            <w:vMerge w:val="continue"/>
            <w:tcBorders>
              <w:left w:val="single" w:color="auto" w:sz="6" w:space="0"/>
              <w:bottom w:val="single" w:color="auto" w:sz="6" w:space="0"/>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1333" w:hRule="atLeast"/>
        </w:trPr>
        <w:tc>
          <w:tcPr>
            <w:tcW w:w="527"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12</w:t>
            </w:r>
          </w:p>
        </w:tc>
        <w:tc>
          <w:tcPr>
            <w:tcW w:w="946" w:type="dxa"/>
            <w:vMerge w:val="restart"/>
            <w:tcBorders>
              <w:top w:val="single" w:color="auto" w:sz="6" w:space="0"/>
              <w:left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保洁</w:t>
            </w:r>
          </w:p>
          <w:p>
            <w:pPr>
              <w:spacing w:line="400" w:lineRule="exact"/>
              <w:jc w:val="center"/>
              <w:rPr>
                <w:rFonts w:ascii="宋体" w:hAnsi="宋体" w:cs="宋体"/>
                <w:sz w:val="24"/>
              </w:rPr>
            </w:pPr>
            <w:r>
              <w:rPr>
                <w:rFonts w:hint="eastAsia" w:ascii="宋体" w:hAnsi="宋体" w:cs="宋体"/>
                <w:sz w:val="24"/>
              </w:rPr>
              <w:t>服务</w:t>
            </w: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走道</w:t>
            </w:r>
          </w:p>
          <w:p>
            <w:pPr>
              <w:spacing w:line="400" w:lineRule="exact"/>
              <w:jc w:val="center"/>
              <w:rPr>
                <w:rFonts w:ascii="宋体" w:hAnsi="宋体" w:cs="宋体"/>
                <w:sz w:val="24"/>
              </w:rPr>
            </w:pPr>
            <w:r>
              <w:rPr>
                <w:rFonts w:hint="eastAsia" w:ascii="宋体" w:hAnsi="宋体" w:cs="宋体"/>
                <w:sz w:val="24"/>
              </w:rPr>
              <w:t>楼梯</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楼梯无痰迹、油污、纸屑、废弃物；</w:t>
            </w:r>
          </w:p>
          <w:p>
            <w:pPr>
              <w:spacing w:line="400" w:lineRule="exact"/>
              <w:jc w:val="left"/>
              <w:rPr>
                <w:rFonts w:ascii="宋体" w:hAnsi="宋体" w:cs="宋体"/>
                <w:sz w:val="24"/>
              </w:rPr>
            </w:pPr>
            <w:r>
              <w:rPr>
                <w:rFonts w:hint="eastAsia" w:ascii="宋体" w:hAnsi="宋体" w:cs="宋体"/>
                <w:sz w:val="24"/>
              </w:rPr>
              <w:t>楼梯扶手栏杆应洁净，无污迹、锈斑及灰尘；</w:t>
            </w:r>
          </w:p>
          <w:p>
            <w:pPr>
              <w:spacing w:line="400" w:lineRule="exact"/>
              <w:jc w:val="left"/>
              <w:rPr>
                <w:rFonts w:ascii="宋体" w:hAnsi="宋体" w:cs="宋体"/>
                <w:sz w:val="24"/>
              </w:rPr>
            </w:pPr>
            <w:r>
              <w:rPr>
                <w:rFonts w:hint="eastAsia" w:ascii="宋体" w:hAnsi="宋体" w:cs="宋体"/>
                <w:sz w:val="24"/>
              </w:rPr>
              <w:t>通风窗窗框、窗沿无积灰、积水、杂物及悬挂蛛网；防火门门面、门把手表面光亮、无灰尘、无污渍；</w:t>
            </w:r>
          </w:p>
          <w:p>
            <w:pPr>
              <w:spacing w:line="400" w:lineRule="exact"/>
              <w:jc w:val="left"/>
              <w:rPr>
                <w:rFonts w:ascii="宋体" w:hAnsi="宋体" w:cs="宋体"/>
                <w:sz w:val="24"/>
              </w:rPr>
            </w:pPr>
            <w:r>
              <w:rPr>
                <w:rFonts w:hint="eastAsia" w:ascii="宋体" w:hAnsi="宋体" w:cs="宋体"/>
                <w:sz w:val="24"/>
              </w:rPr>
              <w:t>消火栓、箱灭火器外表面光亮、无痕迹、无灰尘。</w:t>
            </w:r>
          </w:p>
        </w:tc>
        <w:tc>
          <w:tcPr>
            <w:tcW w:w="855"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tcBorders>
              <w:top w:val="single" w:color="auto" w:sz="6" w:space="0"/>
              <w:left w:val="single" w:color="auto" w:sz="6" w:space="0"/>
              <w:bottom w:val="single" w:color="auto" w:sz="6" w:space="0"/>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341" w:hRule="atLeast"/>
        </w:trPr>
        <w:tc>
          <w:tcPr>
            <w:tcW w:w="52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13</w:t>
            </w:r>
          </w:p>
        </w:tc>
        <w:tc>
          <w:tcPr>
            <w:tcW w:w="946" w:type="dxa"/>
            <w:vMerge w:val="continue"/>
            <w:tcBorders>
              <w:left w:val="single" w:color="auto" w:sz="6" w:space="0"/>
              <w:right w:val="single" w:color="auto" w:sz="6" w:space="0"/>
            </w:tcBorders>
            <w:vAlign w:val="center"/>
          </w:tcPr>
          <w:p>
            <w:pPr>
              <w:spacing w:line="40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洗手间</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面池水龙头应干净无污垢；</w:t>
            </w:r>
          </w:p>
          <w:p>
            <w:pPr>
              <w:spacing w:line="400" w:lineRule="exact"/>
              <w:jc w:val="left"/>
              <w:rPr>
                <w:rFonts w:ascii="宋体" w:hAnsi="宋体" w:cs="宋体"/>
                <w:sz w:val="24"/>
              </w:rPr>
            </w:pPr>
            <w:r>
              <w:rPr>
                <w:rFonts w:hint="eastAsia" w:ascii="宋体" w:hAnsi="宋体" w:cs="宋体"/>
                <w:sz w:val="24"/>
              </w:rPr>
              <w:t>废纸篓内无拖挂、无漫溢，及时倾倒，清洗消毒；</w:t>
            </w:r>
          </w:p>
          <w:p>
            <w:pPr>
              <w:spacing w:line="400" w:lineRule="exact"/>
              <w:jc w:val="left"/>
              <w:rPr>
                <w:rFonts w:ascii="宋体" w:hAnsi="宋体" w:cs="宋体"/>
                <w:sz w:val="24"/>
              </w:rPr>
            </w:pPr>
            <w:r>
              <w:rPr>
                <w:rFonts w:hint="eastAsia" w:ascii="宋体" w:hAnsi="宋体" w:cs="宋体"/>
                <w:sz w:val="24"/>
              </w:rPr>
              <w:t>卫生间地面无积水和脚印，干净无异味。</w:t>
            </w:r>
          </w:p>
        </w:tc>
        <w:tc>
          <w:tcPr>
            <w:tcW w:w="855"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tcBorders>
              <w:top w:val="single" w:color="auto" w:sz="6" w:space="0"/>
              <w:left w:val="single" w:color="auto" w:sz="6" w:space="0"/>
              <w:bottom w:val="single" w:color="auto" w:sz="6" w:space="0"/>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1608" w:hRule="atLeast"/>
        </w:trPr>
        <w:tc>
          <w:tcPr>
            <w:tcW w:w="527"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14</w:t>
            </w:r>
          </w:p>
        </w:tc>
        <w:tc>
          <w:tcPr>
            <w:tcW w:w="946" w:type="dxa"/>
            <w:vMerge w:val="continue"/>
            <w:tcBorders>
              <w:left w:val="single" w:color="auto" w:sz="6" w:space="0"/>
              <w:right w:val="single" w:color="auto" w:sz="6" w:space="0"/>
            </w:tcBorders>
            <w:vAlign w:val="center"/>
          </w:tcPr>
          <w:p>
            <w:pPr>
              <w:spacing w:line="40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开水间</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茶叶漏水篮定期清洗消毒，无异味散发；</w:t>
            </w:r>
          </w:p>
          <w:p>
            <w:pPr>
              <w:spacing w:line="400" w:lineRule="exact"/>
              <w:jc w:val="left"/>
              <w:rPr>
                <w:rFonts w:ascii="宋体" w:hAnsi="宋体" w:cs="宋体"/>
                <w:sz w:val="24"/>
              </w:rPr>
            </w:pPr>
            <w:r>
              <w:rPr>
                <w:rFonts w:hint="eastAsia" w:ascii="宋体" w:hAnsi="宋体" w:cs="宋体"/>
                <w:sz w:val="24"/>
              </w:rPr>
              <w:t>开水箱不锈钢表面清洁无污染；</w:t>
            </w:r>
          </w:p>
          <w:p>
            <w:pPr>
              <w:spacing w:line="400" w:lineRule="exact"/>
              <w:jc w:val="left"/>
              <w:rPr>
                <w:rFonts w:ascii="宋体" w:hAnsi="宋体" w:cs="宋体"/>
                <w:sz w:val="24"/>
              </w:rPr>
            </w:pPr>
            <w:r>
              <w:rPr>
                <w:rFonts w:hint="eastAsia" w:ascii="宋体" w:hAnsi="宋体" w:cs="宋体"/>
                <w:sz w:val="24"/>
              </w:rPr>
              <w:t>垃圾桶位置摆放端正，对垃圾桶需定期清洗消毒；</w:t>
            </w:r>
          </w:p>
          <w:p>
            <w:pPr>
              <w:spacing w:line="400" w:lineRule="exact"/>
              <w:jc w:val="left"/>
              <w:rPr>
                <w:rFonts w:ascii="宋体" w:hAnsi="宋体" w:cs="宋体"/>
                <w:sz w:val="24"/>
              </w:rPr>
            </w:pPr>
            <w:r>
              <w:rPr>
                <w:rFonts w:hint="eastAsia" w:ascii="宋体" w:hAnsi="宋体" w:cs="宋体"/>
                <w:sz w:val="24"/>
              </w:rPr>
              <w:t>地面干燥无积水。</w:t>
            </w:r>
          </w:p>
        </w:tc>
        <w:tc>
          <w:tcPr>
            <w:tcW w:w="855"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tcBorders>
              <w:top w:val="single" w:color="auto" w:sz="6" w:space="0"/>
              <w:left w:val="single" w:color="auto" w:sz="6" w:space="0"/>
              <w:bottom w:val="single" w:color="auto" w:sz="6" w:space="0"/>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1174" w:hRule="atLeast"/>
        </w:trPr>
        <w:tc>
          <w:tcPr>
            <w:tcW w:w="52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15</w:t>
            </w:r>
          </w:p>
        </w:tc>
        <w:tc>
          <w:tcPr>
            <w:tcW w:w="946" w:type="dxa"/>
            <w:vMerge w:val="continue"/>
            <w:tcBorders>
              <w:left w:val="single" w:color="auto" w:sz="6" w:space="0"/>
              <w:right w:val="single" w:color="auto" w:sz="6" w:space="0"/>
            </w:tcBorders>
          </w:tcPr>
          <w:p>
            <w:pPr>
              <w:spacing w:line="40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大厅</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大厅地面，无垃圾、水迹及脚印；</w:t>
            </w:r>
          </w:p>
          <w:p>
            <w:pPr>
              <w:spacing w:line="400" w:lineRule="exact"/>
              <w:jc w:val="left"/>
              <w:rPr>
                <w:rFonts w:ascii="宋体" w:hAnsi="宋体" w:cs="宋体"/>
                <w:sz w:val="24"/>
              </w:rPr>
            </w:pPr>
            <w:r>
              <w:rPr>
                <w:rFonts w:hint="eastAsia" w:ascii="宋体" w:hAnsi="宋体" w:cs="宋体"/>
                <w:sz w:val="24"/>
              </w:rPr>
              <w:t>环境应整洁，玻璃明亮；</w:t>
            </w:r>
          </w:p>
          <w:p>
            <w:pPr>
              <w:spacing w:line="400" w:lineRule="exact"/>
              <w:jc w:val="left"/>
              <w:rPr>
                <w:rFonts w:ascii="宋体" w:hAnsi="宋体" w:cs="宋体"/>
                <w:sz w:val="24"/>
              </w:rPr>
            </w:pPr>
            <w:r>
              <w:rPr>
                <w:rFonts w:hint="eastAsia" w:ascii="宋体" w:hAnsi="宋体" w:cs="宋体"/>
                <w:sz w:val="24"/>
              </w:rPr>
              <w:t>座椅应保持清洁，无水迹和污迹。</w:t>
            </w:r>
          </w:p>
        </w:tc>
        <w:tc>
          <w:tcPr>
            <w:tcW w:w="855"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tcBorders>
              <w:top w:val="single" w:color="auto" w:sz="6" w:space="0"/>
              <w:left w:val="single" w:color="auto" w:sz="6" w:space="0"/>
              <w:bottom w:val="single" w:color="auto" w:sz="6" w:space="0"/>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1472" w:hRule="atLeast"/>
        </w:trPr>
        <w:tc>
          <w:tcPr>
            <w:tcW w:w="527"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16</w:t>
            </w:r>
          </w:p>
        </w:tc>
        <w:tc>
          <w:tcPr>
            <w:tcW w:w="946" w:type="dxa"/>
            <w:vMerge w:val="continue"/>
            <w:tcBorders>
              <w:left w:val="single" w:color="auto" w:sz="6" w:space="0"/>
              <w:right w:val="single" w:color="auto" w:sz="6" w:space="0"/>
            </w:tcBorders>
          </w:tcPr>
          <w:p>
            <w:pPr>
              <w:spacing w:line="40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外围</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地面应保持干净，无大面积积水、无大面积落叶，无杂草、无油污；</w:t>
            </w:r>
          </w:p>
          <w:p>
            <w:pPr>
              <w:spacing w:line="400" w:lineRule="exact"/>
              <w:jc w:val="left"/>
              <w:rPr>
                <w:rFonts w:ascii="宋体" w:hAnsi="宋体" w:cs="宋体"/>
                <w:sz w:val="24"/>
              </w:rPr>
            </w:pPr>
            <w:r>
              <w:rPr>
                <w:rFonts w:hint="eastAsia" w:ascii="宋体" w:hAnsi="宋体" w:cs="宋体"/>
                <w:sz w:val="24"/>
              </w:rPr>
              <w:t>明沟下水通畅，无垃圾、落叶、淤泥等堆积，定期清理。</w:t>
            </w:r>
          </w:p>
        </w:tc>
        <w:tc>
          <w:tcPr>
            <w:tcW w:w="855"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sym w:font="Wingdings 2" w:char="00A3"/>
            </w:r>
            <w:r>
              <w:rPr>
                <w:rFonts w:hint="eastAsia" w:ascii="宋体" w:hAnsi="宋体" w:cs="宋体"/>
                <w:sz w:val="24"/>
              </w:rPr>
              <w:t>不合格</w:t>
            </w:r>
          </w:p>
        </w:tc>
        <w:tc>
          <w:tcPr>
            <w:tcW w:w="643" w:type="dxa"/>
            <w:tcBorders>
              <w:top w:val="single" w:color="auto" w:sz="6" w:space="0"/>
              <w:left w:val="single" w:color="auto" w:sz="6" w:space="0"/>
              <w:bottom w:val="single" w:color="auto" w:sz="6" w:space="0"/>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1508" w:hRule="atLeast"/>
        </w:trPr>
        <w:tc>
          <w:tcPr>
            <w:tcW w:w="52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17</w:t>
            </w:r>
          </w:p>
        </w:tc>
        <w:tc>
          <w:tcPr>
            <w:tcW w:w="946" w:type="dxa"/>
            <w:vMerge w:val="continue"/>
            <w:tcBorders>
              <w:left w:val="single" w:color="auto" w:sz="6" w:space="0"/>
              <w:right w:val="single" w:color="auto" w:sz="6" w:space="0"/>
            </w:tcBorders>
          </w:tcPr>
          <w:p>
            <w:pPr>
              <w:spacing w:line="400" w:lineRule="exact"/>
              <w:jc w:val="center"/>
              <w:rPr>
                <w:rFonts w:ascii="宋体" w:hAnsi="宋体" w:cs="宋体"/>
                <w:sz w:val="24"/>
              </w:rPr>
            </w:pPr>
          </w:p>
        </w:tc>
        <w:tc>
          <w:tcPr>
            <w:tcW w:w="1155"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垃圾桶</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垃圾日产日清，无拖挂，不漫溢；</w:t>
            </w:r>
          </w:p>
          <w:p>
            <w:pPr>
              <w:spacing w:line="400" w:lineRule="exact"/>
              <w:jc w:val="left"/>
              <w:rPr>
                <w:rFonts w:ascii="宋体" w:hAnsi="宋体" w:cs="宋体"/>
                <w:sz w:val="24"/>
              </w:rPr>
            </w:pPr>
            <w:r>
              <w:rPr>
                <w:rFonts w:hint="eastAsia" w:ascii="宋体" w:hAnsi="宋体" w:cs="宋体"/>
                <w:sz w:val="24"/>
              </w:rPr>
              <w:t>垃圾存放区内定期清洗；</w:t>
            </w:r>
          </w:p>
          <w:p>
            <w:pPr>
              <w:spacing w:line="400" w:lineRule="exact"/>
              <w:jc w:val="left"/>
              <w:rPr>
                <w:rFonts w:ascii="宋体" w:hAnsi="宋体" w:cs="宋体"/>
                <w:sz w:val="24"/>
              </w:rPr>
            </w:pPr>
            <w:r>
              <w:rPr>
                <w:rFonts w:hint="eastAsia" w:ascii="宋体" w:hAnsi="宋体" w:cs="宋体"/>
                <w:sz w:val="24"/>
              </w:rPr>
              <w:t>保持地面清洁干燥，无散落垃圾、污水、油污，无污水横流、无异味，无蚊蝇。</w:t>
            </w:r>
          </w:p>
        </w:tc>
        <w:tc>
          <w:tcPr>
            <w:tcW w:w="855"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tcBorders>
              <w:top w:val="single" w:color="auto" w:sz="6" w:space="0"/>
              <w:left w:val="single" w:color="auto" w:sz="6" w:space="0"/>
              <w:bottom w:val="nil"/>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tcBorders>
              <w:top w:val="single" w:color="auto" w:sz="6" w:space="0"/>
              <w:left w:val="single" w:color="auto" w:sz="6" w:space="0"/>
              <w:bottom w:val="single" w:color="auto" w:sz="6" w:space="0"/>
              <w:right w:val="single" w:color="auto" w:sz="6" w:space="0"/>
            </w:tcBorders>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743" w:hRule="atLeast"/>
        </w:trPr>
        <w:tc>
          <w:tcPr>
            <w:tcW w:w="52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18</w:t>
            </w:r>
          </w:p>
        </w:tc>
        <w:tc>
          <w:tcPr>
            <w:tcW w:w="946" w:type="dxa"/>
            <w:vMerge w:val="continue"/>
            <w:tcBorders>
              <w:left w:val="single" w:color="auto" w:sz="6" w:space="0"/>
              <w:bottom w:val="single" w:color="auto" w:sz="4" w:space="0"/>
              <w:right w:val="single" w:color="auto" w:sz="6" w:space="0"/>
            </w:tcBorders>
          </w:tcPr>
          <w:p>
            <w:pPr>
              <w:spacing w:line="400" w:lineRule="exact"/>
              <w:jc w:val="center"/>
              <w:rPr>
                <w:rFonts w:ascii="宋体" w:hAnsi="宋体" w:cs="宋体"/>
                <w:sz w:val="24"/>
              </w:rPr>
            </w:pPr>
          </w:p>
        </w:tc>
        <w:tc>
          <w:tcPr>
            <w:tcW w:w="115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化粪池</w:t>
            </w:r>
          </w:p>
          <w:p>
            <w:pPr>
              <w:spacing w:line="400" w:lineRule="exact"/>
              <w:jc w:val="center"/>
              <w:rPr>
                <w:rFonts w:ascii="宋体" w:hAnsi="宋体" w:cs="宋体"/>
                <w:sz w:val="24"/>
              </w:rPr>
            </w:pPr>
            <w:r>
              <w:rPr>
                <w:rFonts w:hint="eastAsia" w:ascii="宋体" w:hAnsi="宋体" w:cs="宋体"/>
                <w:sz w:val="24"/>
              </w:rPr>
              <w:t>隔油池</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无外溢、无明显异味。</w:t>
            </w:r>
          </w:p>
        </w:tc>
        <w:tc>
          <w:tcPr>
            <w:tcW w:w="8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现场</w:t>
            </w:r>
          </w:p>
          <w:p>
            <w:pPr>
              <w:spacing w:line="400" w:lineRule="exact"/>
              <w:jc w:val="center"/>
              <w:rPr>
                <w:rFonts w:ascii="宋体" w:hAnsi="宋体" w:cs="宋体"/>
                <w:sz w:val="24"/>
              </w:rPr>
            </w:pPr>
            <w:r>
              <w:rPr>
                <w:rFonts w:hint="eastAsia" w:ascii="宋体" w:hAnsi="宋体" w:cs="宋体"/>
                <w:sz w:val="24"/>
              </w:rPr>
              <w:t>检查</w:t>
            </w:r>
          </w:p>
        </w:tc>
        <w:tc>
          <w:tcPr>
            <w:tcW w:w="147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tcBorders>
              <w:top w:val="single" w:color="auto" w:sz="6" w:space="0"/>
              <w:left w:val="single" w:color="auto" w:sz="6" w:space="0"/>
              <w:bottom w:val="single" w:color="auto" w:sz="6" w:space="0"/>
              <w:right w:val="single" w:color="auto" w:sz="6" w:space="0"/>
            </w:tcBorders>
          </w:tcPr>
          <w:p>
            <w:pPr>
              <w:spacing w:line="400" w:lineRule="exact"/>
              <w:jc w:val="right"/>
              <w:rPr>
                <w:rFonts w:ascii="宋体" w:hAnsi="宋体" w:cs="宋体"/>
                <w:sz w:val="24"/>
              </w:rPr>
            </w:pPr>
          </w:p>
        </w:tc>
      </w:tr>
      <w:tr>
        <w:tblPrEx>
          <w:tblLayout w:type="fixed"/>
          <w:tblCellMar>
            <w:top w:w="0" w:type="dxa"/>
            <w:left w:w="108" w:type="dxa"/>
            <w:bottom w:w="0" w:type="dxa"/>
            <w:right w:w="108" w:type="dxa"/>
          </w:tblCellMar>
        </w:tblPrEx>
        <w:trPr>
          <w:trHeight w:val="743" w:hRule="atLeast"/>
        </w:trPr>
        <w:tc>
          <w:tcPr>
            <w:tcW w:w="52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19</w:t>
            </w:r>
          </w:p>
        </w:tc>
        <w:tc>
          <w:tcPr>
            <w:tcW w:w="946" w:type="dxa"/>
            <w:vMerge w:val="restart"/>
            <w:tcBorders>
              <w:top w:val="single" w:color="auto" w:sz="4" w:space="0"/>
              <w:left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安保</w:t>
            </w:r>
          </w:p>
          <w:p>
            <w:pPr>
              <w:spacing w:line="400" w:lineRule="exact"/>
              <w:jc w:val="center"/>
              <w:rPr>
                <w:rFonts w:ascii="宋体" w:hAnsi="宋体" w:cs="宋体"/>
                <w:sz w:val="24"/>
              </w:rPr>
            </w:pPr>
            <w:r>
              <w:rPr>
                <w:rFonts w:hint="eastAsia" w:ascii="宋体" w:hAnsi="宋体" w:cs="宋体"/>
                <w:sz w:val="24"/>
              </w:rPr>
              <w:t>服务</w:t>
            </w:r>
          </w:p>
        </w:tc>
        <w:tc>
          <w:tcPr>
            <w:tcW w:w="1155" w:type="dxa"/>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岗亭及</w:t>
            </w:r>
          </w:p>
          <w:p>
            <w:pPr>
              <w:pStyle w:val="2"/>
              <w:spacing w:line="400" w:lineRule="exact"/>
              <w:jc w:val="center"/>
              <w:rPr>
                <w:rFonts w:ascii="宋体" w:hAnsi="宋体" w:cs="宋体"/>
                <w:szCs w:val="24"/>
              </w:rPr>
            </w:pPr>
            <w:r>
              <w:rPr>
                <w:rFonts w:hint="eastAsia" w:ascii="宋体" w:hAnsi="宋体" w:cs="宋体"/>
                <w:szCs w:val="24"/>
              </w:rPr>
              <w:t>实物库</w:t>
            </w:r>
          </w:p>
          <w:p>
            <w:pPr>
              <w:spacing w:line="400" w:lineRule="exact"/>
              <w:jc w:val="center"/>
              <w:rPr>
                <w:rFonts w:ascii="宋体" w:hAnsi="宋体" w:cs="宋体"/>
                <w:sz w:val="24"/>
              </w:rPr>
            </w:pPr>
            <w:r>
              <w:rPr>
                <w:rFonts w:hint="eastAsia" w:ascii="宋体" w:hAnsi="宋体" w:cs="宋体"/>
                <w:sz w:val="24"/>
              </w:rPr>
              <w:t>值守</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门岗执勤，标准站姿、行礼符合安保管理规范；</w:t>
            </w:r>
          </w:p>
          <w:p>
            <w:pPr>
              <w:spacing w:line="400" w:lineRule="exact"/>
              <w:jc w:val="left"/>
              <w:rPr>
                <w:rFonts w:ascii="宋体" w:hAnsi="宋体" w:cs="宋体"/>
                <w:sz w:val="24"/>
              </w:rPr>
            </w:pPr>
            <w:r>
              <w:rPr>
                <w:rFonts w:hint="eastAsia" w:ascii="宋体" w:hAnsi="宋体" w:cs="宋体"/>
                <w:sz w:val="24"/>
              </w:rPr>
              <w:t>执勤期间不得吸烟、睡觉、闲聊、玩手机等与工作无关的事情；</w:t>
            </w:r>
          </w:p>
          <w:p>
            <w:pPr>
              <w:spacing w:line="400" w:lineRule="exact"/>
              <w:jc w:val="left"/>
              <w:rPr>
                <w:rFonts w:ascii="宋体" w:hAnsi="宋体" w:cs="宋体"/>
                <w:sz w:val="24"/>
              </w:rPr>
            </w:pPr>
            <w:r>
              <w:rPr>
                <w:rFonts w:hint="eastAsia" w:ascii="宋体" w:hAnsi="宋体" w:cs="宋体"/>
                <w:sz w:val="24"/>
              </w:rPr>
              <w:t>24小时必须有安保人员值守，不存在脱岗现象。</w:t>
            </w:r>
          </w:p>
        </w:tc>
        <w:tc>
          <w:tcPr>
            <w:tcW w:w="8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不间断巡查</w:t>
            </w:r>
          </w:p>
        </w:tc>
        <w:tc>
          <w:tcPr>
            <w:tcW w:w="147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tcBorders>
              <w:top w:val="single" w:color="auto" w:sz="6" w:space="0"/>
              <w:left w:val="single" w:color="auto" w:sz="6" w:space="0"/>
              <w:bottom w:val="single" w:color="auto" w:sz="6" w:space="0"/>
              <w:right w:val="single" w:color="auto" w:sz="6" w:space="0"/>
            </w:tcBorders>
          </w:tcPr>
          <w:p>
            <w:pPr>
              <w:spacing w:line="400" w:lineRule="exact"/>
              <w:jc w:val="right"/>
              <w:rPr>
                <w:rFonts w:ascii="宋体" w:hAnsi="宋体" w:cs="宋体"/>
                <w:sz w:val="24"/>
              </w:rPr>
            </w:pPr>
          </w:p>
        </w:tc>
      </w:tr>
      <w:tr>
        <w:tblPrEx>
          <w:tblLayout w:type="fixed"/>
          <w:tblCellMar>
            <w:top w:w="0" w:type="dxa"/>
            <w:left w:w="108" w:type="dxa"/>
            <w:bottom w:w="0" w:type="dxa"/>
            <w:right w:w="108" w:type="dxa"/>
          </w:tblCellMar>
        </w:tblPrEx>
        <w:trPr>
          <w:trHeight w:val="743" w:hRule="atLeast"/>
        </w:trPr>
        <w:tc>
          <w:tcPr>
            <w:tcW w:w="52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20</w:t>
            </w:r>
          </w:p>
        </w:tc>
        <w:tc>
          <w:tcPr>
            <w:tcW w:w="946" w:type="dxa"/>
            <w:vMerge w:val="continue"/>
            <w:tcBorders>
              <w:left w:val="single" w:color="auto" w:sz="6" w:space="0"/>
              <w:bottom w:val="single" w:color="auto" w:sz="4" w:space="0"/>
              <w:right w:val="single" w:color="auto" w:sz="6" w:space="0"/>
            </w:tcBorders>
          </w:tcPr>
          <w:p>
            <w:pPr>
              <w:spacing w:line="40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400" w:lineRule="exact"/>
              <w:ind w:firstLine="240" w:firstLineChars="100"/>
              <w:rPr>
                <w:rFonts w:ascii="宋体" w:hAnsi="宋体" w:cs="宋体"/>
                <w:sz w:val="24"/>
              </w:rPr>
            </w:pPr>
            <w:r>
              <w:rPr>
                <w:rFonts w:hint="eastAsia" w:ascii="宋体" w:hAnsi="宋体" w:cs="宋体"/>
                <w:sz w:val="24"/>
              </w:rPr>
              <w:t>安全</w:t>
            </w:r>
          </w:p>
          <w:p>
            <w:pPr>
              <w:spacing w:line="400" w:lineRule="exact"/>
              <w:jc w:val="center"/>
              <w:rPr>
                <w:rFonts w:ascii="宋体" w:hAnsi="宋体" w:cs="宋体"/>
                <w:sz w:val="24"/>
              </w:rPr>
            </w:pPr>
            <w:r>
              <w:rPr>
                <w:rFonts w:hint="eastAsia" w:ascii="宋体" w:hAnsi="宋体" w:cs="宋体"/>
                <w:sz w:val="24"/>
              </w:rPr>
              <w:t>巡查</w:t>
            </w:r>
          </w:p>
        </w:tc>
        <w:tc>
          <w:tcPr>
            <w:tcW w:w="5182" w:type="dxa"/>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ascii="宋体" w:hAnsi="宋体" w:cs="宋体"/>
                <w:sz w:val="24"/>
              </w:rPr>
            </w:pPr>
            <w:r>
              <w:rPr>
                <w:rFonts w:hint="eastAsia" w:ascii="宋体" w:hAnsi="宋体" w:cs="宋体"/>
                <w:sz w:val="24"/>
              </w:rPr>
              <w:t>办公区域24小时不间断巡视，发现问题及时上报和处理。</w:t>
            </w:r>
          </w:p>
        </w:tc>
        <w:tc>
          <w:tcPr>
            <w:tcW w:w="85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查看照片及记录</w:t>
            </w:r>
          </w:p>
        </w:tc>
        <w:tc>
          <w:tcPr>
            <w:tcW w:w="147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sz w:val="24"/>
              </w:rPr>
            </w:pPr>
            <w:r>
              <w:rPr>
                <w:rFonts w:hint="eastAsia" w:ascii="宋体" w:hAnsi="宋体" w:cs="宋体"/>
                <w:sz w:val="24"/>
              </w:rPr>
              <w:t>□合格</w:t>
            </w:r>
          </w:p>
          <w:p>
            <w:pPr>
              <w:spacing w:line="400" w:lineRule="exact"/>
              <w:jc w:val="center"/>
              <w:rPr>
                <w:rFonts w:ascii="宋体" w:hAnsi="宋体" w:cs="宋体"/>
                <w:sz w:val="24"/>
              </w:rPr>
            </w:pPr>
            <w:r>
              <w:rPr>
                <w:rFonts w:hint="eastAsia" w:ascii="宋体" w:hAnsi="宋体" w:cs="宋体"/>
                <w:sz w:val="24"/>
              </w:rPr>
              <w:t>□不合格</w:t>
            </w:r>
          </w:p>
        </w:tc>
        <w:tc>
          <w:tcPr>
            <w:tcW w:w="643" w:type="dxa"/>
            <w:tcBorders>
              <w:top w:val="single" w:color="auto" w:sz="6" w:space="0"/>
              <w:left w:val="single" w:color="auto" w:sz="6" w:space="0"/>
              <w:bottom w:val="single" w:color="auto" w:sz="6" w:space="0"/>
              <w:right w:val="single" w:color="auto" w:sz="6" w:space="0"/>
            </w:tcBorders>
          </w:tcPr>
          <w:p>
            <w:pPr>
              <w:spacing w:line="400" w:lineRule="exact"/>
              <w:jc w:val="right"/>
              <w:rPr>
                <w:rFonts w:ascii="宋体" w:hAnsi="宋体" w:cs="宋体"/>
                <w:sz w:val="24"/>
              </w:rPr>
            </w:pPr>
          </w:p>
        </w:tc>
      </w:tr>
    </w:tbl>
    <w:p>
      <w:pPr>
        <w:spacing w:line="360" w:lineRule="auto"/>
        <w:ind w:firstLine="723" w:firstLineChars="200"/>
        <w:rPr>
          <w:b/>
          <w:sz w:val="36"/>
          <w:szCs w:val="36"/>
        </w:rPr>
      </w:pPr>
    </w:p>
    <w:p>
      <w:pPr>
        <w:rPr>
          <w:rFonts w:ascii="宋体" w:hAnsi="宋体" w:cs="宋体"/>
          <w:b/>
          <w:bCs/>
          <w:color w:val="000000"/>
          <w:kern w:val="0"/>
          <w:sz w:val="24"/>
          <w:lang w:bidi="ar"/>
        </w:rPr>
      </w:pPr>
    </w:p>
    <w:p>
      <w:pPr>
        <w:widowControl/>
        <w:numPr>
          <w:ilvl w:val="255"/>
          <w:numId w:val="0"/>
        </w:numPr>
        <w:jc w:val="left"/>
        <w:rPr>
          <w:rFonts w:ascii="宋体" w:hAnsi="宋体" w:cs="宋体"/>
          <w:b/>
          <w:bCs/>
          <w:color w:val="000000"/>
          <w:kern w:val="0"/>
          <w:sz w:val="24"/>
          <w:lang w:bidi="ar"/>
        </w:rPr>
      </w:pPr>
      <w:r>
        <w:rPr>
          <w:rFonts w:hint="eastAsia" w:ascii="宋体" w:hAnsi="宋体" w:cs="宋体"/>
          <w:b/>
          <w:bCs/>
          <w:color w:val="000000"/>
          <w:kern w:val="0"/>
          <w:sz w:val="24"/>
          <w:lang w:bidi="ar"/>
        </w:rPr>
        <w:t>七、政策性采购需求</w:t>
      </w:r>
    </w:p>
    <w:p>
      <w:pPr>
        <w:widowControl/>
        <w:numPr>
          <w:ilvl w:val="255"/>
          <w:numId w:val="0"/>
        </w:numPr>
        <w:ind w:firstLine="720" w:firstLineChars="300"/>
        <w:jc w:val="left"/>
        <w:rPr>
          <w:rFonts w:ascii="宋体" w:hAnsi="宋体" w:cs="宋体"/>
          <w:color w:val="232930"/>
          <w:sz w:val="24"/>
          <w:shd w:val="clear" w:color="auto" w:fill="EBEDF0"/>
        </w:rPr>
      </w:pPr>
      <w:r>
        <w:rPr>
          <w:rFonts w:hint="eastAsia" w:ascii="宋体" w:hAnsi="宋体" w:cs="宋体"/>
          <w:color w:val="232930"/>
          <w:kern w:val="0"/>
          <w:sz w:val="24"/>
          <w:lang w:bidi="ar"/>
        </w:rPr>
        <w:t>1为在项目中充分落实《政府采购法》规定的“政府采购应当有助于实现国家的经济和社会发展政策目标”等相关要求，以项目为载体推动北京市环境社会治理(ESG)体系高质量发展，请供应商提供在本项目中落实ESG理念的工作措施。 2落实《北京市公共场所室内温度控制导则（试行）》（京发改〔2022〕1673号）关于公共建筑和空间的室内温度控制相关要求。 3照明系统建议落实《北京市党政机关、国有企事业单位办公建筑外观照明强化节能导则(试行)》(京发改〔2022〕88号）。</w:t>
      </w:r>
      <w:r>
        <w:rPr>
          <w:rFonts w:hint="eastAsia" w:ascii="宋体" w:hAnsi="宋体" w:cs="宋体"/>
          <w:color w:val="232930"/>
          <w:sz w:val="24"/>
          <w:shd w:val="clear" w:color="auto" w:fill="EBEDF0"/>
        </w:rPr>
        <w:t xml:space="preserve"> </w:t>
      </w:r>
    </w:p>
    <w:p>
      <w:pPr>
        <w:widowControl/>
        <w:numPr>
          <w:ilvl w:val="255"/>
          <w:numId w:val="0"/>
        </w:numPr>
        <w:jc w:val="left"/>
        <w:rPr>
          <w:rFonts w:ascii="宋体" w:hAnsi="宋体" w:cs="宋体"/>
          <w:b/>
          <w:bCs/>
          <w:color w:val="000000"/>
          <w:kern w:val="0"/>
          <w:sz w:val="24"/>
          <w:lang w:bidi="ar"/>
        </w:rPr>
      </w:pPr>
      <w:r>
        <w:rPr>
          <w:rFonts w:hint="eastAsia" w:ascii="宋体" w:hAnsi="宋体" w:cs="宋体"/>
          <w:b/>
          <w:bCs/>
          <w:color w:val="000000"/>
          <w:kern w:val="0"/>
          <w:sz w:val="24"/>
          <w:lang w:bidi="ar"/>
        </w:rPr>
        <w:t>八、投标人信用相关要求</w:t>
      </w:r>
    </w:p>
    <w:p>
      <w:pPr>
        <w:widowControl/>
        <w:ind w:firstLine="720" w:firstLineChars="300"/>
        <w:jc w:val="left"/>
        <w:rPr>
          <w:rFonts w:ascii="宋体" w:hAnsi="宋体" w:cs="宋体"/>
          <w:color w:val="000000"/>
          <w:kern w:val="0"/>
          <w:sz w:val="24"/>
          <w:lang w:bidi="ar"/>
        </w:rPr>
      </w:pPr>
      <w:r>
        <w:rPr>
          <w:rFonts w:hint="eastAsia" w:ascii="宋体" w:hAnsi="宋体" w:cs="宋体"/>
          <w:color w:val="232930"/>
          <w:kern w:val="0"/>
          <w:sz w:val="24"/>
          <w:lang w:bidi="ar"/>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 1.在招标（交易发起）文件规定的投标（交易响应）截止日起的投标（交易响应）有效期内撤销其投标（交易响应）的； 2.因供应商自身原因或其他客观情况造成合同履约超期，或经过采购人催告后仍故意或拒绝履行合同义务的； 3.因供应商其自身严重或持续的履约缺陷，导致合同被提前终止、索赔或其他类似制裁的； 4.存在拖欠工资的； 5.存在《京津冀政府采购负面行为清单》（冀财采〔2024〕18号）规定的供应商负面行为的： （1）具有关联或存在利益冲突的供应商违规参加同一政府采购项目； （2）供应商不公平竞争； （3）供应商恶意串通； （4）其他串通行为； （5）未按规定签订合同； （6）未按规定履行合同； （7）在监督检查和投诉处理中提供虚假材料。</w:t>
      </w:r>
    </w:p>
    <w:p>
      <w:pPr>
        <w:rPr>
          <w:rFonts w:ascii="宋体" w:hAnsi="宋体" w:cs="宋体"/>
          <w:b/>
          <w:bCs/>
          <w:color w:val="000000"/>
          <w:kern w:val="0"/>
          <w:sz w:val="24"/>
          <w:lang w:bidi="ar"/>
        </w:rPr>
      </w:pP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63</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D6BCAA"/>
    <w:multiLevelType w:val="singleLevel"/>
    <w:tmpl w:val="A6D6BCAA"/>
    <w:lvl w:ilvl="0" w:tentative="0">
      <w:start w:val="12"/>
      <w:numFmt w:val="chineseCounting"/>
      <w:suff w:val="nothing"/>
      <w:lvlText w:val="（%1）"/>
      <w:lvlJc w:val="left"/>
      <w:rPr>
        <w:rFonts w:hint="eastAsia"/>
      </w:rPr>
    </w:lvl>
  </w:abstractNum>
  <w:abstractNum w:abstractNumId="1">
    <w:nsid w:val="A8842AEA"/>
    <w:multiLevelType w:val="singleLevel"/>
    <w:tmpl w:val="A8842AEA"/>
    <w:lvl w:ilvl="0" w:tentative="0">
      <w:start w:val="1"/>
      <w:numFmt w:val="chineseCounting"/>
      <w:suff w:val="nothing"/>
      <w:lvlText w:val="（%1）"/>
      <w:lvlJc w:val="left"/>
      <w:rPr>
        <w:rFonts w:hint="eastAsia"/>
      </w:rPr>
    </w:lvl>
  </w:abstractNum>
  <w:abstractNum w:abstractNumId="2">
    <w:nsid w:val="BEFCE088"/>
    <w:multiLevelType w:val="singleLevel"/>
    <w:tmpl w:val="BEFCE088"/>
    <w:lvl w:ilvl="0" w:tentative="0">
      <w:start w:val="1"/>
      <w:numFmt w:val="chineseCounting"/>
      <w:suff w:val="nothing"/>
      <w:lvlText w:val="（%1）"/>
      <w:lvlJc w:val="left"/>
      <w:rPr>
        <w:rFonts w:hint="eastAsia"/>
      </w:rPr>
    </w:lvl>
  </w:abstractNum>
  <w:abstractNum w:abstractNumId="3">
    <w:nsid w:val="FFBF2EC4"/>
    <w:multiLevelType w:val="singleLevel"/>
    <w:tmpl w:val="FFBF2EC4"/>
    <w:lvl w:ilvl="0" w:tentative="0">
      <w:start w:val="2"/>
      <w:numFmt w:val="decimal"/>
      <w:lvlText w:val="%1."/>
      <w:lvlJc w:val="left"/>
      <w:pPr>
        <w:tabs>
          <w:tab w:val="left" w:pos="312"/>
        </w:tabs>
      </w:pPr>
    </w:lvl>
  </w:abstractNum>
  <w:abstractNum w:abstractNumId="4">
    <w:nsid w:val="FFFA7350"/>
    <w:multiLevelType w:val="singleLevel"/>
    <w:tmpl w:val="FFFA7350"/>
    <w:lvl w:ilvl="0" w:tentative="0">
      <w:start w:val="4"/>
      <w:numFmt w:val="chineseCounting"/>
      <w:suff w:val="nothing"/>
      <w:lvlText w:val="%1、"/>
      <w:lvlJc w:val="left"/>
      <w:rPr>
        <w:rFonts w:hint="eastAsia"/>
      </w:rPr>
    </w:lvl>
  </w:abstractNum>
  <w:abstractNum w:abstractNumId="5">
    <w:nsid w:val="0000000A"/>
    <w:multiLevelType w:val="multilevel"/>
    <w:tmpl w:val="0000000A"/>
    <w:lvl w:ilvl="0" w:tentative="0">
      <w:start w:val="1"/>
      <w:numFmt w:val="decimal"/>
      <w:pStyle w:val="16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25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225"/>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5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F"/>
    <w:multiLevelType w:val="multilevel"/>
    <w:tmpl w:val="0000002F"/>
    <w:lvl w:ilvl="0" w:tentative="0">
      <w:start w:val="1"/>
      <w:numFmt w:val="decimal"/>
      <w:pStyle w:val="15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68"/>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659F9CBA"/>
    <w:multiLevelType w:val="singleLevel"/>
    <w:tmpl w:val="659F9CBA"/>
    <w:lvl w:ilvl="0" w:tentative="0">
      <w:start w:val="2"/>
      <w:numFmt w:val="decimal"/>
      <w:lvlText w:val="%1."/>
      <w:lvlJc w:val="left"/>
      <w:pPr>
        <w:tabs>
          <w:tab w:val="left" w:pos="312"/>
        </w:tabs>
      </w:pPr>
    </w:lvl>
  </w:abstractNum>
  <w:num w:numId="1">
    <w:abstractNumId w:val="8"/>
  </w:num>
  <w:num w:numId="2">
    <w:abstractNumId w:val="10"/>
  </w:num>
  <w:num w:numId="3">
    <w:abstractNumId w:val="5"/>
  </w:num>
  <w:num w:numId="4">
    <w:abstractNumId w:val="11"/>
  </w:num>
  <w:num w:numId="5">
    <w:abstractNumId w:val="7"/>
  </w:num>
  <w:num w:numId="6">
    <w:abstractNumId w:val="9"/>
  </w:num>
  <w:num w:numId="7">
    <w:abstractNumId w:val="6"/>
  </w:num>
  <w:num w:numId="8">
    <w:abstractNumId w:val="4"/>
  </w:num>
  <w:num w:numId="9">
    <w:abstractNumId w:val="1"/>
  </w:num>
  <w:num w:numId="10">
    <w:abstractNumId w:val="3"/>
  </w:num>
  <w:num w:numId="11">
    <w:abstractNumId w:val="12"/>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2D4AE8"/>
    <w:rsid w:val="0BCC364D"/>
    <w:rsid w:val="0EC374CD"/>
    <w:rsid w:val="0FE61D4E"/>
    <w:rsid w:val="11A20CDB"/>
    <w:rsid w:val="151C29F3"/>
    <w:rsid w:val="19D31271"/>
    <w:rsid w:val="1B5372FA"/>
    <w:rsid w:val="1C98397C"/>
    <w:rsid w:val="1CEE5DFA"/>
    <w:rsid w:val="1D8906D7"/>
    <w:rsid w:val="1DA14407"/>
    <w:rsid w:val="1E706FDD"/>
    <w:rsid w:val="1F7F39CF"/>
    <w:rsid w:val="29D20428"/>
    <w:rsid w:val="2D0E5DCC"/>
    <w:rsid w:val="35251B30"/>
    <w:rsid w:val="37AC2D77"/>
    <w:rsid w:val="38677016"/>
    <w:rsid w:val="39184CEB"/>
    <w:rsid w:val="3B4C2D3E"/>
    <w:rsid w:val="44EC1D67"/>
    <w:rsid w:val="45964E2C"/>
    <w:rsid w:val="499646CD"/>
    <w:rsid w:val="4C7B1D33"/>
    <w:rsid w:val="4DED6F89"/>
    <w:rsid w:val="52510A99"/>
    <w:rsid w:val="555F5B42"/>
    <w:rsid w:val="5DC35C7F"/>
    <w:rsid w:val="62C958C2"/>
    <w:rsid w:val="67F965E5"/>
    <w:rsid w:val="6DC533E1"/>
    <w:rsid w:val="779F12EB"/>
    <w:rsid w:val="7946006C"/>
    <w:rsid w:val="799B6D30"/>
    <w:rsid w:val="7C5174F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0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0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8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Normal Indent"/>
    <w:basedOn w:val="1"/>
    <w:next w:val="1"/>
    <w:link w:val="120"/>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85"/>
    <w:qFormat/>
    <w:uiPriority w:val="0"/>
    <w:pPr>
      <w:shd w:val="clear" w:color="auto" w:fill="000080"/>
    </w:pPr>
  </w:style>
  <w:style w:type="paragraph" w:styleId="17">
    <w:name w:val="annotation text"/>
    <w:basedOn w:val="1"/>
    <w:link w:val="117"/>
    <w:qFormat/>
    <w:uiPriority w:val="99"/>
    <w:pPr>
      <w:jc w:val="left"/>
    </w:pPr>
  </w:style>
  <w:style w:type="paragraph" w:styleId="18">
    <w:name w:val="index 6"/>
    <w:basedOn w:val="1"/>
    <w:next w:val="1"/>
    <w:unhideWhenUsed/>
    <w:qFormat/>
    <w:uiPriority w:val="0"/>
    <w:pPr>
      <w:ind w:left="1000" w:leftChars="1000"/>
    </w:pPr>
    <w:rPr>
      <w:szCs w:val="20"/>
    </w:rPr>
  </w:style>
  <w:style w:type="paragraph" w:styleId="19">
    <w:name w:val="Salutation"/>
    <w:basedOn w:val="1"/>
    <w:next w:val="1"/>
    <w:link w:val="292"/>
    <w:qFormat/>
    <w:uiPriority w:val="0"/>
  </w:style>
  <w:style w:type="paragraph" w:styleId="20">
    <w:name w:val="Body Text 3"/>
    <w:basedOn w:val="1"/>
    <w:link w:val="87"/>
    <w:qFormat/>
    <w:uiPriority w:val="0"/>
    <w:pPr>
      <w:spacing w:after="120"/>
    </w:pPr>
    <w:rPr>
      <w:sz w:val="16"/>
      <w:szCs w:val="16"/>
    </w:rPr>
  </w:style>
  <w:style w:type="paragraph" w:styleId="21">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2">
    <w:name w:val="Body Text"/>
    <w:basedOn w:val="1"/>
    <w:next w:val="1"/>
    <w:link w:val="143"/>
    <w:qFormat/>
    <w:uiPriority w:val="0"/>
    <w:pPr>
      <w:tabs>
        <w:tab w:val="left" w:pos="567"/>
      </w:tabs>
      <w:spacing w:before="120" w:line="22" w:lineRule="atLeast"/>
    </w:pPr>
    <w:rPr>
      <w:rFonts w:ascii="宋体" w:hAnsi="宋体"/>
      <w:sz w:val="24"/>
    </w:rPr>
  </w:style>
  <w:style w:type="paragraph" w:styleId="23">
    <w:name w:val="Body Text Indent"/>
    <w:basedOn w:val="1"/>
    <w:next w:val="24"/>
    <w:link w:val="145"/>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2"/>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9"/>
    <w:qFormat/>
    <w:uiPriority w:val="0"/>
    <w:pPr>
      <w:ind w:left="100" w:leftChars="2500"/>
    </w:pPr>
    <w:rPr>
      <w:rFonts w:ascii="仿宋_GB2312" w:hAnsi="宋体" w:eastAsia="仿宋_GB2312"/>
      <w:color w:val="000000"/>
      <w:sz w:val="24"/>
    </w:rPr>
  </w:style>
  <w:style w:type="paragraph" w:styleId="32">
    <w:name w:val="Body Text Indent 2"/>
    <w:basedOn w:val="1"/>
    <w:link w:val="90"/>
    <w:qFormat/>
    <w:uiPriority w:val="0"/>
    <w:pPr>
      <w:ind w:firstLine="480" w:firstLineChars="200"/>
    </w:pPr>
    <w:rPr>
      <w:rFonts w:ascii="仿宋_GB2312" w:eastAsia="仿宋_GB2312"/>
      <w:sz w:val="24"/>
    </w:rPr>
  </w:style>
  <w:style w:type="paragraph" w:styleId="33">
    <w:name w:val="Balloon Text"/>
    <w:basedOn w:val="1"/>
    <w:link w:val="91"/>
    <w:qFormat/>
    <w:uiPriority w:val="0"/>
    <w:rPr>
      <w:sz w:val="18"/>
      <w:szCs w:val="18"/>
    </w:rPr>
  </w:style>
  <w:style w:type="paragraph" w:styleId="34">
    <w:name w:val="footer"/>
    <w:basedOn w:val="1"/>
    <w:link w:val="9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3"/>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3"/>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9"/>
    <w:unhideWhenUsed/>
    <w:qFormat/>
    <w:uiPriority w:val="0"/>
    <w:pPr>
      <w:spacing w:line="300" w:lineRule="auto"/>
    </w:pPr>
    <w:rPr>
      <w:rFonts w:ascii="幼圆" w:hAnsi="Calibri" w:eastAsia="幼圆"/>
      <w:sz w:val="24"/>
    </w:rPr>
  </w:style>
  <w:style w:type="paragraph" w:styleId="4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6"/>
    <w:qFormat/>
    <w:uiPriority w:val="0"/>
    <w:pPr>
      <w:jc w:val="center"/>
      <w:outlineLvl w:val="0"/>
    </w:pPr>
    <w:rPr>
      <w:b/>
      <w:sz w:val="32"/>
      <w:szCs w:val="20"/>
    </w:rPr>
  </w:style>
  <w:style w:type="paragraph" w:styleId="50">
    <w:name w:val="annotation subject"/>
    <w:basedOn w:val="17"/>
    <w:next w:val="17"/>
    <w:link w:val="97"/>
    <w:qFormat/>
    <w:uiPriority w:val="0"/>
    <w:rPr>
      <w:b/>
      <w:bCs/>
    </w:rPr>
  </w:style>
  <w:style w:type="paragraph" w:styleId="51">
    <w:name w:val="Body Text First Indent"/>
    <w:basedOn w:val="22"/>
    <w:link w:val="281"/>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2"/>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66">
    <w:name w:val="_Style 6"/>
    <w:basedOn w:val="1"/>
    <w:qFormat/>
    <w:uiPriority w:val="0"/>
    <w:pPr>
      <w:ind w:firstLine="420" w:firstLineChars="200"/>
    </w:pPr>
    <w:rPr>
      <w:rFonts w:ascii="Calibri" w:hAnsi="Calibri"/>
      <w:szCs w:val="22"/>
    </w:rPr>
  </w:style>
  <w:style w:type="paragraph" w:styleId="67">
    <w:name w:val="List Paragraph"/>
    <w:basedOn w:val="1"/>
    <w:link w:val="125"/>
    <w:qFormat/>
    <w:uiPriority w:val="34"/>
    <w:pPr>
      <w:ind w:firstLine="420" w:firstLineChars="200"/>
    </w:pPr>
    <w:rPr>
      <w:rFonts w:ascii="Calibri" w:hAnsi="Calibri"/>
      <w:szCs w:val="22"/>
    </w:rPr>
  </w:style>
  <w:style w:type="paragraph" w:customStyle="1" w:styleId="6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9">
    <w:name w:val="font71"/>
    <w:basedOn w:val="56"/>
    <w:qFormat/>
    <w:uiPriority w:val="0"/>
    <w:rPr>
      <w:rFonts w:hint="default" w:ascii="Arial" w:hAnsi="Arial" w:cs="Arial"/>
      <w:b/>
      <w:color w:val="000000"/>
      <w:sz w:val="40"/>
      <w:szCs w:val="40"/>
      <w:u w:val="none"/>
    </w:rPr>
  </w:style>
  <w:style w:type="character" w:customStyle="1" w:styleId="70">
    <w:name w:val="font61"/>
    <w:basedOn w:val="56"/>
    <w:qFormat/>
    <w:uiPriority w:val="0"/>
    <w:rPr>
      <w:rFonts w:hint="eastAsia" w:ascii="宋体" w:hAnsi="宋体" w:eastAsia="宋体" w:cs="宋体"/>
      <w:b/>
      <w:color w:val="000000"/>
      <w:sz w:val="40"/>
      <w:szCs w:val="40"/>
      <w:u w:val="none"/>
    </w:rPr>
  </w:style>
  <w:style w:type="character" w:customStyle="1" w:styleId="71">
    <w:name w:val="font91"/>
    <w:basedOn w:val="56"/>
    <w:qFormat/>
    <w:uiPriority w:val="0"/>
    <w:rPr>
      <w:rFonts w:hint="eastAsia" w:ascii="宋体" w:hAnsi="宋体" w:eastAsia="宋体" w:cs="宋体"/>
      <w:color w:val="000000"/>
      <w:sz w:val="20"/>
      <w:szCs w:val="20"/>
      <w:u w:val="none"/>
      <w:vertAlign w:val="superscript"/>
    </w:rPr>
  </w:style>
  <w:style w:type="character" w:customStyle="1" w:styleId="72">
    <w:name w:val="font121"/>
    <w:basedOn w:val="56"/>
    <w:qFormat/>
    <w:uiPriority w:val="0"/>
    <w:rPr>
      <w:rFonts w:hint="eastAsia" w:ascii="宋体" w:hAnsi="宋体" w:eastAsia="宋体" w:cs="宋体"/>
      <w:color w:val="FF0000"/>
      <w:sz w:val="20"/>
      <w:szCs w:val="20"/>
      <w:u w:val="none"/>
    </w:rPr>
  </w:style>
  <w:style w:type="character" w:customStyle="1" w:styleId="73">
    <w:name w:val="font31"/>
    <w:basedOn w:val="56"/>
    <w:qFormat/>
    <w:uiPriority w:val="0"/>
    <w:rPr>
      <w:rFonts w:hint="eastAsia" w:ascii="宋体" w:hAnsi="宋体" w:eastAsia="宋体" w:cs="宋体"/>
      <w:b/>
      <w:color w:val="000000"/>
      <w:sz w:val="20"/>
      <w:szCs w:val="20"/>
      <w:u w:val="none"/>
    </w:rPr>
  </w:style>
  <w:style w:type="character" w:customStyle="1" w:styleId="74">
    <w:name w:val="font111"/>
    <w:basedOn w:val="56"/>
    <w:qFormat/>
    <w:uiPriority w:val="0"/>
    <w:rPr>
      <w:rFonts w:hint="eastAsia" w:ascii="宋体" w:hAnsi="宋体" w:eastAsia="宋体" w:cs="宋体"/>
      <w:color w:val="000000"/>
      <w:sz w:val="20"/>
      <w:szCs w:val="20"/>
      <w:u w:val="none"/>
      <w:vertAlign w:val="superscript"/>
    </w:rPr>
  </w:style>
  <w:style w:type="character" w:customStyle="1" w:styleId="75">
    <w:name w:val="font01"/>
    <w:basedOn w:val="56"/>
    <w:qFormat/>
    <w:uiPriority w:val="0"/>
    <w:rPr>
      <w:rFonts w:hint="eastAsia" w:ascii="宋体" w:hAnsi="宋体" w:eastAsia="宋体" w:cs="宋体"/>
      <w:color w:val="000000"/>
      <w:sz w:val="24"/>
      <w:szCs w:val="24"/>
      <w:u w:val="none"/>
    </w:rPr>
  </w:style>
  <w:style w:type="character" w:customStyle="1" w:styleId="76">
    <w:name w:val="font101"/>
    <w:basedOn w:val="56"/>
    <w:qFormat/>
    <w:uiPriority w:val="0"/>
    <w:rPr>
      <w:rFonts w:hint="eastAsia" w:ascii="宋体" w:hAnsi="宋体" w:eastAsia="宋体" w:cs="宋体"/>
      <w:color w:val="000000"/>
      <w:sz w:val="24"/>
      <w:szCs w:val="24"/>
      <w:u w:val="none"/>
      <w:vertAlign w:val="superscript"/>
    </w:rPr>
  </w:style>
  <w:style w:type="character" w:customStyle="1" w:styleId="77">
    <w:name w:val="font11"/>
    <w:qFormat/>
    <w:uiPriority w:val="0"/>
    <w:rPr>
      <w:rFonts w:hint="eastAsia" w:ascii="宋体" w:hAnsi="宋体" w:eastAsia="宋体" w:cs="宋体"/>
      <w:color w:val="000000"/>
      <w:sz w:val="21"/>
      <w:szCs w:val="21"/>
      <w:u w:val="none"/>
    </w:rPr>
  </w:style>
  <w:style w:type="character" w:customStyle="1" w:styleId="78">
    <w:name w:val="标题 1 字符"/>
    <w:basedOn w:val="56"/>
    <w:link w:val="3"/>
    <w:qFormat/>
    <w:uiPriority w:val="0"/>
    <w:rPr>
      <w:rFonts w:ascii="宋体" w:hAnsi="Times New Roman"/>
      <w:b/>
      <w:kern w:val="44"/>
      <w:sz w:val="32"/>
    </w:rPr>
  </w:style>
  <w:style w:type="character" w:customStyle="1" w:styleId="79">
    <w:name w:val="标题 4 字符"/>
    <w:basedOn w:val="56"/>
    <w:link w:val="6"/>
    <w:qFormat/>
    <w:uiPriority w:val="0"/>
    <w:rPr>
      <w:rFonts w:ascii="Times New Roman" w:hAnsi="Times New Roman"/>
      <w:sz w:val="24"/>
    </w:rPr>
  </w:style>
  <w:style w:type="character" w:customStyle="1" w:styleId="80">
    <w:name w:val="标题 5 字符"/>
    <w:basedOn w:val="56"/>
    <w:link w:val="7"/>
    <w:qFormat/>
    <w:uiPriority w:val="9"/>
    <w:rPr>
      <w:rFonts w:ascii="Times New Roman" w:hAnsi="Times New Roman"/>
      <w:b/>
      <w:sz w:val="28"/>
    </w:rPr>
  </w:style>
  <w:style w:type="character" w:customStyle="1" w:styleId="81">
    <w:name w:val="标题 6 字符"/>
    <w:basedOn w:val="56"/>
    <w:link w:val="8"/>
    <w:qFormat/>
    <w:uiPriority w:val="9"/>
    <w:rPr>
      <w:rFonts w:ascii="Arial" w:hAnsi="Arial" w:eastAsia="黑体"/>
      <w:b/>
      <w:sz w:val="24"/>
    </w:rPr>
  </w:style>
  <w:style w:type="character" w:customStyle="1" w:styleId="82">
    <w:name w:val="标题 7 字符"/>
    <w:basedOn w:val="56"/>
    <w:link w:val="9"/>
    <w:qFormat/>
    <w:uiPriority w:val="9"/>
    <w:rPr>
      <w:rFonts w:ascii="Times New Roman" w:hAnsi="Times New Roman"/>
      <w:b/>
      <w:sz w:val="24"/>
    </w:rPr>
  </w:style>
  <w:style w:type="character" w:customStyle="1" w:styleId="83">
    <w:name w:val="标题 8 字符"/>
    <w:basedOn w:val="56"/>
    <w:link w:val="10"/>
    <w:qFormat/>
    <w:uiPriority w:val="0"/>
    <w:rPr>
      <w:rFonts w:ascii="Arial" w:hAnsi="Arial" w:eastAsia="黑体"/>
      <w:sz w:val="24"/>
    </w:rPr>
  </w:style>
  <w:style w:type="character" w:customStyle="1" w:styleId="84">
    <w:name w:val="标题 9 字符"/>
    <w:basedOn w:val="56"/>
    <w:link w:val="11"/>
    <w:qFormat/>
    <w:uiPriority w:val="0"/>
    <w:rPr>
      <w:rFonts w:ascii="Arial" w:hAnsi="Arial" w:eastAsia="黑体"/>
      <w:sz w:val="21"/>
    </w:rPr>
  </w:style>
  <w:style w:type="character" w:customStyle="1" w:styleId="85">
    <w:name w:val="文档结构图 字符"/>
    <w:basedOn w:val="56"/>
    <w:link w:val="16"/>
    <w:qFormat/>
    <w:uiPriority w:val="99"/>
    <w:rPr>
      <w:rFonts w:ascii="Times New Roman" w:hAnsi="Times New Roman"/>
      <w:kern w:val="2"/>
      <w:sz w:val="21"/>
      <w:szCs w:val="24"/>
      <w:shd w:val="clear" w:color="auto" w:fill="000080"/>
    </w:rPr>
  </w:style>
  <w:style w:type="character" w:customStyle="1" w:styleId="86">
    <w:name w:val="批注文字 字符"/>
    <w:basedOn w:val="56"/>
    <w:qFormat/>
    <w:uiPriority w:val="0"/>
    <w:rPr>
      <w:rFonts w:ascii="Times New Roman" w:hAnsi="Times New Roman"/>
      <w:kern w:val="2"/>
      <w:sz w:val="21"/>
      <w:szCs w:val="24"/>
    </w:rPr>
  </w:style>
  <w:style w:type="character" w:customStyle="1" w:styleId="87">
    <w:name w:val="正文文本 3 字符"/>
    <w:basedOn w:val="56"/>
    <w:link w:val="20"/>
    <w:qFormat/>
    <w:uiPriority w:val="0"/>
    <w:rPr>
      <w:rFonts w:ascii="Times New Roman" w:hAnsi="Times New Roman"/>
      <w:kern w:val="2"/>
      <w:sz w:val="16"/>
      <w:szCs w:val="16"/>
    </w:rPr>
  </w:style>
  <w:style w:type="character" w:customStyle="1" w:styleId="88">
    <w:name w:val="纯文本 字符"/>
    <w:basedOn w:val="56"/>
    <w:qFormat/>
    <w:uiPriority w:val="99"/>
    <w:rPr>
      <w:rFonts w:hAnsi="Courier New" w:cs="Courier New" w:asciiTheme="minorEastAsia" w:eastAsiaTheme="minorEastAsia"/>
      <w:kern w:val="2"/>
      <w:sz w:val="21"/>
      <w:szCs w:val="24"/>
    </w:rPr>
  </w:style>
  <w:style w:type="character" w:customStyle="1" w:styleId="89">
    <w:name w:val="日期 字符"/>
    <w:basedOn w:val="56"/>
    <w:link w:val="31"/>
    <w:qFormat/>
    <w:uiPriority w:val="99"/>
    <w:rPr>
      <w:rFonts w:ascii="仿宋_GB2312" w:hAnsi="宋体" w:eastAsia="仿宋_GB2312"/>
      <w:color w:val="000000"/>
      <w:kern w:val="2"/>
      <w:sz w:val="24"/>
      <w:szCs w:val="24"/>
    </w:rPr>
  </w:style>
  <w:style w:type="character" w:customStyle="1" w:styleId="90">
    <w:name w:val="正文文本缩进 2 字符"/>
    <w:basedOn w:val="56"/>
    <w:link w:val="32"/>
    <w:qFormat/>
    <w:uiPriority w:val="99"/>
    <w:rPr>
      <w:rFonts w:ascii="仿宋_GB2312" w:hAnsi="Times New Roman" w:eastAsia="仿宋_GB2312"/>
      <w:kern w:val="2"/>
      <w:sz w:val="24"/>
      <w:szCs w:val="24"/>
    </w:rPr>
  </w:style>
  <w:style w:type="character" w:customStyle="1" w:styleId="91">
    <w:name w:val="批注框文本 字符"/>
    <w:basedOn w:val="56"/>
    <w:link w:val="33"/>
    <w:qFormat/>
    <w:uiPriority w:val="99"/>
    <w:rPr>
      <w:rFonts w:ascii="Times New Roman" w:hAnsi="Times New Roman"/>
      <w:kern w:val="2"/>
      <w:sz w:val="18"/>
      <w:szCs w:val="18"/>
    </w:rPr>
  </w:style>
  <w:style w:type="character" w:customStyle="1" w:styleId="92">
    <w:name w:val="页脚 字符"/>
    <w:basedOn w:val="56"/>
    <w:link w:val="34"/>
    <w:qFormat/>
    <w:uiPriority w:val="99"/>
    <w:rPr>
      <w:rFonts w:ascii="宋体" w:hAnsi="Times New Roman"/>
      <w:sz w:val="18"/>
    </w:rPr>
  </w:style>
  <w:style w:type="character" w:customStyle="1" w:styleId="93">
    <w:name w:val="页眉 字符"/>
    <w:basedOn w:val="56"/>
    <w:link w:val="35"/>
    <w:qFormat/>
    <w:uiPriority w:val="99"/>
    <w:rPr>
      <w:rFonts w:ascii="Times New Roman" w:hAnsi="Times New Roman"/>
      <w:kern w:val="2"/>
      <w:sz w:val="18"/>
      <w:szCs w:val="18"/>
    </w:rPr>
  </w:style>
  <w:style w:type="character" w:customStyle="1" w:styleId="94">
    <w:name w:val="正文文本缩进 3 字符"/>
    <w:basedOn w:val="56"/>
    <w:link w:val="42"/>
    <w:qFormat/>
    <w:uiPriority w:val="99"/>
    <w:rPr>
      <w:rFonts w:ascii="宋体" w:hAnsi="Times New Roman"/>
      <w:sz w:val="24"/>
    </w:rPr>
  </w:style>
  <w:style w:type="character" w:customStyle="1" w:styleId="95">
    <w:name w:val="HTML 预设格式 字符"/>
    <w:basedOn w:val="56"/>
    <w:link w:val="46"/>
    <w:qFormat/>
    <w:uiPriority w:val="0"/>
    <w:rPr>
      <w:rFonts w:ascii="宋体" w:hAnsi="宋体" w:cs="宋体"/>
      <w:sz w:val="24"/>
      <w:szCs w:val="24"/>
    </w:rPr>
  </w:style>
  <w:style w:type="character" w:customStyle="1" w:styleId="96">
    <w:name w:val="标题 字符"/>
    <w:basedOn w:val="56"/>
    <w:link w:val="49"/>
    <w:qFormat/>
    <w:uiPriority w:val="0"/>
    <w:rPr>
      <w:rFonts w:ascii="Times New Roman" w:hAnsi="Times New Roman"/>
      <w:b/>
      <w:kern w:val="2"/>
      <w:sz w:val="32"/>
    </w:rPr>
  </w:style>
  <w:style w:type="character" w:customStyle="1" w:styleId="97">
    <w:name w:val="批注主题 字符"/>
    <w:basedOn w:val="86"/>
    <w:link w:val="50"/>
    <w:qFormat/>
    <w:uiPriority w:val="99"/>
    <w:rPr>
      <w:rFonts w:ascii="Times New Roman" w:hAnsi="Times New Roman"/>
      <w:b/>
      <w:bCs/>
      <w:kern w:val="2"/>
      <w:sz w:val="21"/>
      <w:szCs w:val="24"/>
    </w:rPr>
  </w:style>
  <w:style w:type="character" w:customStyle="1" w:styleId="98">
    <w:name w:val="chanpin拷贝"/>
    <w:qFormat/>
    <w:uiPriority w:val="0"/>
  </w:style>
  <w:style w:type="character" w:customStyle="1" w:styleId="99">
    <w:name w:val="段1 Char"/>
    <w:qFormat/>
    <w:uiPriority w:val="0"/>
    <w:rPr>
      <w:rFonts w:ascii="宋体" w:eastAsia="宋体"/>
      <w:sz w:val="24"/>
      <w:lang w:val="en-US" w:eastAsia="zh-CN" w:bidi="ar-SA"/>
    </w:rPr>
  </w:style>
  <w:style w:type="character" w:customStyle="1" w:styleId="100">
    <w:name w:val="正文格式 Char"/>
    <w:link w:val="101"/>
    <w:qFormat/>
    <w:locked/>
    <w:uiPriority w:val="0"/>
    <w:rPr>
      <w:rFonts w:ascii="宋体" w:hAnsi="宋体"/>
      <w:sz w:val="24"/>
      <w:szCs w:val="24"/>
      <w:lang w:val="en-GB"/>
    </w:rPr>
  </w:style>
  <w:style w:type="paragraph" w:customStyle="1" w:styleId="101">
    <w:name w:val="正文格式"/>
    <w:basedOn w:val="1"/>
    <w:link w:val="100"/>
    <w:qFormat/>
    <w:uiPriority w:val="0"/>
    <w:pPr>
      <w:spacing w:beforeLines="50" w:line="360" w:lineRule="auto"/>
      <w:ind w:firstLine="480" w:firstLineChars="200"/>
    </w:pPr>
    <w:rPr>
      <w:rFonts w:ascii="宋体" w:hAnsi="宋体"/>
      <w:kern w:val="0"/>
      <w:sz w:val="24"/>
      <w:lang w:val="en-GB"/>
    </w:rPr>
  </w:style>
  <w:style w:type="character" w:customStyle="1" w:styleId="102">
    <w:name w:val="正文表格 Char"/>
    <w:link w:val="103"/>
    <w:qFormat/>
    <w:uiPriority w:val="0"/>
    <w:rPr>
      <w:rFonts w:ascii="宋体" w:hAnsi="宋体"/>
      <w:color w:val="000000"/>
      <w:kern w:val="2"/>
      <w:sz w:val="21"/>
      <w:szCs w:val="21"/>
    </w:rPr>
  </w:style>
  <w:style w:type="paragraph" w:customStyle="1" w:styleId="103">
    <w:name w:val="正文表格"/>
    <w:basedOn w:val="1"/>
    <w:link w:val="102"/>
    <w:qFormat/>
    <w:uiPriority w:val="0"/>
    <w:pPr>
      <w:adjustRightInd w:val="0"/>
      <w:snapToGrid w:val="0"/>
      <w:jc w:val="left"/>
    </w:pPr>
    <w:rPr>
      <w:rFonts w:ascii="宋体" w:hAnsi="宋体"/>
      <w:color w:val="000000"/>
      <w:szCs w:val="21"/>
    </w:rPr>
  </w:style>
  <w:style w:type="character" w:customStyle="1" w:styleId="104">
    <w:name w:val="页脚 Char"/>
    <w:qFormat/>
    <w:uiPriority w:val="0"/>
    <w:rPr>
      <w:rFonts w:ascii="宋体" w:eastAsia="宋体"/>
      <w:sz w:val="18"/>
      <w:lang w:val="en-US" w:eastAsia="zh-CN" w:bidi="ar-SA"/>
    </w:rPr>
  </w:style>
  <w:style w:type="character" w:customStyle="1" w:styleId="105">
    <w:name w:val="标题 3 字符"/>
    <w:link w:val="5"/>
    <w:qFormat/>
    <w:uiPriority w:val="0"/>
    <w:rPr>
      <w:rFonts w:ascii="宋体" w:hAnsi="Times New Roman"/>
      <w:b/>
      <w:sz w:val="24"/>
      <w:u w:val="single"/>
    </w:rPr>
  </w:style>
  <w:style w:type="character" w:customStyle="1" w:styleId="106">
    <w:name w:val="标题 2 字符"/>
    <w:link w:val="4"/>
    <w:qFormat/>
    <w:uiPriority w:val="0"/>
    <w:rPr>
      <w:rFonts w:ascii="Arial" w:hAnsi="Arial" w:eastAsia="黑体"/>
      <w:b/>
      <w:sz w:val="30"/>
    </w:rPr>
  </w:style>
  <w:style w:type="character" w:customStyle="1" w:styleId="107">
    <w:name w:val="页眉 Char"/>
    <w:qFormat/>
    <w:uiPriority w:val="0"/>
    <w:rPr>
      <w:rFonts w:eastAsia="宋体"/>
      <w:kern w:val="2"/>
      <w:sz w:val="18"/>
      <w:szCs w:val="18"/>
      <w:lang w:val="en-US" w:eastAsia="zh-CN" w:bidi="ar-SA"/>
    </w:rPr>
  </w:style>
  <w:style w:type="character" w:customStyle="1" w:styleId="108">
    <w:name w:val="注释 Char"/>
    <w:link w:val="109"/>
    <w:qFormat/>
    <w:uiPriority w:val="0"/>
    <w:rPr>
      <w:rFonts w:ascii="宋体" w:hAnsi="宋体"/>
      <w:kern w:val="2"/>
      <w:sz w:val="21"/>
      <w:szCs w:val="21"/>
    </w:rPr>
  </w:style>
  <w:style w:type="paragraph" w:customStyle="1" w:styleId="109">
    <w:name w:val="注释"/>
    <w:basedOn w:val="1"/>
    <w:link w:val="108"/>
    <w:qFormat/>
    <w:uiPriority w:val="0"/>
    <w:pPr>
      <w:adjustRightInd w:val="0"/>
      <w:snapToGrid w:val="0"/>
      <w:ind w:left="420" w:hanging="420" w:hangingChars="200"/>
      <w:jc w:val="left"/>
    </w:pPr>
    <w:rPr>
      <w:rFonts w:ascii="宋体" w:hAnsi="宋体"/>
      <w:szCs w:val="21"/>
    </w:rPr>
  </w:style>
  <w:style w:type="character" w:customStyle="1" w:styleId="110">
    <w:name w:val="正文文本缩进 Char"/>
    <w:qFormat/>
    <w:uiPriority w:val="0"/>
    <w:rPr>
      <w:rFonts w:eastAsia="宋体"/>
      <w:kern w:val="2"/>
      <w:sz w:val="24"/>
      <w:szCs w:val="24"/>
      <w:lang w:val="en-US" w:eastAsia="zh-CN" w:bidi="ar-SA"/>
    </w:rPr>
  </w:style>
  <w:style w:type="character" w:customStyle="1" w:styleId="111">
    <w:name w:val="标题 3 Char"/>
    <w:qFormat/>
    <w:uiPriority w:val="0"/>
    <w:rPr>
      <w:rFonts w:ascii="宋体" w:eastAsia="宋体"/>
      <w:b/>
      <w:sz w:val="24"/>
      <w:u w:val="single"/>
      <w:lang w:val="en-US" w:eastAsia="zh-CN" w:bidi="ar-SA"/>
    </w:rPr>
  </w:style>
  <w:style w:type="character" w:customStyle="1" w:styleId="112">
    <w:name w:val="纯文本 字符2"/>
    <w:link w:val="29"/>
    <w:qFormat/>
    <w:uiPriority w:val="0"/>
    <w:rPr>
      <w:rFonts w:ascii="宋体" w:hAnsi="Courier New"/>
      <w:kern w:val="2"/>
      <w:sz w:val="21"/>
    </w:rPr>
  </w:style>
  <w:style w:type="character" w:customStyle="1" w:styleId="113">
    <w:name w:val="普通文字1 Char1"/>
    <w:qFormat/>
    <w:uiPriority w:val="0"/>
    <w:rPr>
      <w:rFonts w:ascii="宋体" w:hAnsi="Courier New" w:eastAsia="宋体"/>
      <w:kern w:val="2"/>
      <w:sz w:val="21"/>
      <w:lang w:val="en-US" w:eastAsia="zh-CN" w:bidi="ar-SA"/>
    </w:rPr>
  </w:style>
  <w:style w:type="character" w:customStyle="1" w:styleId="114">
    <w:name w:val="locality"/>
    <w:qFormat/>
    <w:uiPriority w:val="0"/>
  </w:style>
  <w:style w:type="character" w:customStyle="1" w:styleId="115">
    <w:name w:val="正文重点 Char"/>
    <w:link w:val="116"/>
    <w:qFormat/>
    <w:uiPriority w:val="0"/>
    <w:rPr>
      <w:b/>
      <w:sz w:val="24"/>
    </w:rPr>
  </w:style>
  <w:style w:type="paragraph" w:customStyle="1" w:styleId="116">
    <w:name w:val="正文重点"/>
    <w:basedOn w:val="1"/>
    <w:link w:val="115"/>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7">
    <w:name w:val="批注文字 字符1"/>
    <w:link w:val="17"/>
    <w:qFormat/>
    <w:uiPriority w:val="0"/>
    <w:rPr>
      <w:rFonts w:ascii="Times New Roman" w:hAnsi="Times New Roman"/>
      <w:kern w:val="2"/>
      <w:sz w:val="21"/>
      <w:szCs w:val="24"/>
    </w:rPr>
  </w:style>
  <w:style w:type="character" w:customStyle="1" w:styleId="118">
    <w:name w:val="正文小标题 Char"/>
    <w:link w:val="119"/>
    <w:qFormat/>
    <w:uiPriority w:val="0"/>
    <w:rPr>
      <w:rFonts w:ascii="宋体" w:hAnsi="宋体"/>
      <w:b/>
      <w:i/>
      <w:color w:val="FF0000"/>
      <w:kern w:val="2"/>
      <w:sz w:val="24"/>
    </w:rPr>
  </w:style>
  <w:style w:type="paragraph" w:customStyle="1" w:styleId="119">
    <w:name w:val="正文小标题"/>
    <w:basedOn w:val="1"/>
    <w:next w:val="14"/>
    <w:link w:val="11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20">
    <w:name w:val="正文缩进 字符"/>
    <w:link w:val="14"/>
    <w:qFormat/>
    <w:uiPriority w:val="0"/>
    <w:rPr>
      <w:rFonts w:ascii="宋体" w:hAnsi="Times New Roman"/>
      <w:kern w:val="2"/>
      <w:sz w:val="24"/>
      <w:szCs w:val="24"/>
    </w:rPr>
  </w:style>
  <w:style w:type="character" w:customStyle="1" w:styleId="121">
    <w:name w:val="列出段落 Char"/>
    <w:qFormat/>
    <w:uiPriority w:val="34"/>
    <w:rPr>
      <w:rFonts w:ascii="Calibri" w:hAnsi="Calibri" w:eastAsia="宋体"/>
      <w:kern w:val="2"/>
      <w:sz w:val="21"/>
      <w:szCs w:val="22"/>
      <w:lang w:val="en-US" w:eastAsia="zh-CN" w:bidi="ar-SA"/>
    </w:rPr>
  </w:style>
  <w:style w:type="character" w:customStyle="1" w:styleId="122">
    <w:name w:val="black1"/>
    <w:qFormat/>
    <w:uiPriority w:val="0"/>
    <w:rPr>
      <w:color w:val="000000"/>
    </w:rPr>
  </w:style>
  <w:style w:type="character" w:customStyle="1" w:styleId="123">
    <w:name w:val="apple-style-span"/>
    <w:qFormat/>
    <w:uiPriority w:val="0"/>
    <w:rPr>
      <w:rFonts w:cs="Times New Roman"/>
    </w:rPr>
  </w:style>
  <w:style w:type="character" w:customStyle="1" w:styleId="124">
    <w:name w:val="正文缩进 Char"/>
    <w:qFormat/>
    <w:uiPriority w:val="0"/>
    <w:rPr>
      <w:rFonts w:ascii="宋体" w:eastAsia="宋体"/>
      <w:kern w:val="2"/>
      <w:sz w:val="24"/>
      <w:szCs w:val="24"/>
      <w:lang w:val="en-US" w:eastAsia="zh-CN" w:bidi="ar-SA"/>
    </w:rPr>
  </w:style>
  <w:style w:type="character" w:customStyle="1" w:styleId="125">
    <w:name w:val="列出段落 字符"/>
    <w:link w:val="67"/>
    <w:qFormat/>
    <w:uiPriority w:val="34"/>
    <w:rPr>
      <w:kern w:val="2"/>
      <w:sz w:val="21"/>
      <w:szCs w:val="22"/>
    </w:rPr>
  </w:style>
  <w:style w:type="character" w:customStyle="1" w:styleId="126">
    <w:name w:val="标题 Char"/>
    <w:qFormat/>
    <w:uiPriority w:val="99"/>
    <w:rPr>
      <w:b/>
      <w:kern w:val="2"/>
      <w:sz w:val="32"/>
    </w:rPr>
  </w:style>
  <w:style w:type="character" w:customStyle="1" w:styleId="127">
    <w:name w:val="纯文本 字符1"/>
    <w:qFormat/>
    <w:uiPriority w:val="0"/>
    <w:rPr>
      <w:rFonts w:ascii="宋体" w:hAnsi="Courier New"/>
    </w:rPr>
  </w:style>
  <w:style w:type="character" w:customStyle="1" w:styleId="128">
    <w:name w:val="标题 2 Char"/>
    <w:qFormat/>
    <w:uiPriority w:val="0"/>
    <w:rPr>
      <w:rFonts w:ascii="Arial" w:hAnsi="Arial" w:eastAsia="黑体"/>
      <w:b/>
      <w:sz w:val="30"/>
      <w:lang w:val="en-US" w:eastAsia="zh-CN" w:bidi="ar-SA"/>
    </w:rPr>
  </w:style>
  <w:style w:type="character" w:customStyle="1" w:styleId="129">
    <w:name w:val="标题 3 Char Char"/>
    <w:qFormat/>
    <w:uiPriority w:val="0"/>
    <w:rPr>
      <w:rFonts w:eastAsia="宋体"/>
      <w:b/>
      <w:bCs/>
      <w:kern w:val="2"/>
      <w:sz w:val="32"/>
      <w:szCs w:val="32"/>
      <w:lang w:val="en-US" w:eastAsia="zh-CN" w:bidi="ar-SA"/>
    </w:rPr>
  </w:style>
  <w:style w:type="character" w:customStyle="1" w:styleId="130">
    <w:name w:val="正文大标题 Char"/>
    <w:link w:val="131"/>
    <w:qFormat/>
    <w:uiPriority w:val="0"/>
    <w:rPr>
      <w:rFonts w:ascii="宋体" w:hAnsi="宋体"/>
      <w:b/>
      <w:color w:val="000000"/>
      <w:kern w:val="2"/>
      <w:sz w:val="28"/>
      <w:szCs w:val="21"/>
    </w:rPr>
  </w:style>
  <w:style w:type="paragraph" w:customStyle="1" w:styleId="131">
    <w:name w:val="正文大标题"/>
    <w:basedOn w:val="119"/>
    <w:next w:val="14"/>
    <w:link w:val="130"/>
    <w:qFormat/>
    <w:uiPriority w:val="0"/>
    <w:pPr>
      <w:jc w:val="center"/>
    </w:pPr>
    <w:rPr>
      <w:i w:val="0"/>
      <w:color w:val="000000"/>
      <w:sz w:val="28"/>
      <w:szCs w:val="21"/>
    </w:rPr>
  </w:style>
  <w:style w:type="character" w:customStyle="1" w:styleId="132">
    <w:name w:val="正文首行缩进 2 字符"/>
    <w:link w:val="52"/>
    <w:qFormat/>
    <w:uiPriority w:val="99"/>
    <w:rPr>
      <w:rFonts w:ascii="Times New Roman" w:hAnsi="Times New Roman"/>
      <w:kern w:val="2"/>
      <w:sz w:val="24"/>
    </w:rPr>
  </w:style>
  <w:style w:type="character" w:customStyle="1" w:styleId="133">
    <w:name w:val="title4"/>
    <w:qFormat/>
    <w:uiPriority w:val="0"/>
    <w:rPr>
      <w:b/>
      <w:bCs/>
      <w:color w:val="1D87B3"/>
      <w:sz w:val="15"/>
      <w:szCs w:val="15"/>
    </w:rPr>
  </w:style>
  <w:style w:type="character" w:customStyle="1" w:styleId="134">
    <w:name w:val="Char Char11"/>
    <w:qFormat/>
    <w:uiPriority w:val="0"/>
    <w:rPr>
      <w:rFonts w:ascii="宋体" w:eastAsia="宋体"/>
      <w:b/>
      <w:sz w:val="24"/>
      <w:u w:val="single"/>
      <w:lang w:val="en-US" w:eastAsia="zh-CN" w:bidi="ar-SA"/>
    </w:rPr>
  </w:style>
  <w:style w:type="character" w:customStyle="1" w:styleId="135">
    <w:name w:val="正文缩进 Char Char"/>
    <w:link w:val="136"/>
    <w:qFormat/>
    <w:uiPriority w:val="0"/>
    <w:rPr>
      <w:rFonts w:ascii="宋体"/>
      <w:snapToGrid w:val="0"/>
      <w:color w:val="000000"/>
      <w:kern w:val="28"/>
      <w:sz w:val="28"/>
    </w:rPr>
  </w:style>
  <w:style w:type="paragraph" w:customStyle="1" w:styleId="136">
    <w:name w:val="正文缩进1"/>
    <w:basedOn w:val="1"/>
    <w:link w:val="135"/>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7">
    <w:name w:val="批注文字 Char"/>
    <w:qFormat/>
    <w:uiPriority w:val="99"/>
    <w:rPr>
      <w:kern w:val="2"/>
      <w:sz w:val="21"/>
      <w:szCs w:val="24"/>
    </w:rPr>
  </w:style>
  <w:style w:type="character" w:customStyle="1" w:styleId="138">
    <w:name w:val="txt"/>
    <w:qFormat/>
    <w:uiPriority w:val="0"/>
  </w:style>
  <w:style w:type="character" w:customStyle="1" w:styleId="139">
    <w:name w:val="标题 2 Char Char"/>
    <w:qFormat/>
    <w:uiPriority w:val="0"/>
    <w:rPr>
      <w:rFonts w:ascii="Arial" w:hAnsi="Arial" w:eastAsia="黑体"/>
      <w:b/>
      <w:bCs/>
      <w:kern w:val="2"/>
      <w:sz w:val="32"/>
      <w:szCs w:val="32"/>
      <w:lang w:val="en-US" w:eastAsia="zh-CN" w:bidi="ar-SA"/>
    </w:rPr>
  </w:style>
  <w:style w:type="character" w:customStyle="1" w:styleId="140">
    <w:name w:val="chanpin1"/>
    <w:qFormat/>
    <w:uiPriority w:val="0"/>
    <w:rPr>
      <w:rFonts w:hint="default" w:ascii="ˎ̥" w:hAnsi="ˎ̥"/>
      <w:color w:val="000000"/>
      <w:sz w:val="20"/>
      <w:szCs w:val="20"/>
      <w:u w:val="none"/>
    </w:rPr>
  </w:style>
  <w:style w:type="character" w:customStyle="1" w:styleId="141">
    <w:name w:val="正文文本缩进 Char1"/>
    <w:link w:val="142"/>
    <w:qFormat/>
    <w:uiPriority w:val="0"/>
    <w:rPr>
      <w:rFonts w:ascii="宋体" w:hAnsi="宋体"/>
      <w:sz w:val="24"/>
      <w:szCs w:val="24"/>
    </w:rPr>
  </w:style>
  <w:style w:type="paragraph" w:customStyle="1" w:styleId="142">
    <w:name w:val="正文文本缩进1"/>
    <w:basedOn w:val="1"/>
    <w:link w:val="141"/>
    <w:qFormat/>
    <w:uiPriority w:val="0"/>
    <w:pPr>
      <w:spacing w:line="480" w:lineRule="exact"/>
      <w:ind w:firstLine="480" w:firstLineChars="200"/>
    </w:pPr>
    <w:rPr>
      <w:rFonts w:ascii="宋体" w:hAnsi="宋体"/>
      <w:kern w:val="0"/>
      <w:sz w:val="24"/>
    </w:rPr>
  </w:style>
  <w:style w:type="character" w:customStyle="1" w:styleId="143">
    <w:name w:val="正文文本 字符"/>
    <w:link w:val="22"/>
    <w:qFormat/>
    <w:uiPriority w:val="99"/>
    <w:rPr>
      <w:rFonts w:ascii="宋体" w:hAnsi="宋体"/>
      <w:kern w:val="2"/>
      <w:sz w:val="24"/>
      <w:szCs w:val="24"/>
    </w:rPr>
  </w:style>
  <w:style w:type="character" w:customStyle="1" w:styleId="144">
    <w:name w:val="c21"/>
    <w:qFormat/>
    <w:uiPriority w:val="0"/>
    <w:rPr>
      <w:rFonts w:hint="default" w:ascii="ˎ̥" w:hAnsi="ˎ̥"/>
      <w:color w:val="000000"/>
      <w:sz w:val="20"/>
      <w:szCs w:val="20"/>
      <w:u w:val="none"/>
    </w:rPr>
  </w:style>
  <w:style w:type="character" w:customStyle="1" w:styleId="145">
    <w:name w:val="正文文本缩进 字符"/>
    <w:link w:val="23"/>
    <w:qFormat/>
    <w:uiPriority w:val="99"/>
    <w:rPr>
      <w:rFonts w:ascii="Times New Roman" w:hAnsi="Times New Roman"/>
      <w:kern w:val="2"/>
      <w:sz w:val="24"/>
      <w:szCs w:val="24"/>
    </w:rPr>
  </w:style>
  <w:style w:type="character" w:customStyle="1" w:styleId="146">
    <w:name w:val="中等深浅网格 1 - 强调文字颜色 2 Char"/>
    <w:link w:val="147"/>
    <w:qFormat/>
    <w:uiPriority w:val="0"/>
    <w:rPr>
      <w:kern w:val="2"/>
      <w:sz w:val="21"/>
      <w:szCs w:val="24"/>
      <w:lang w:val="zh-CN"/>
    </w:rPr>
  </w:style>
  <w:style w:type="paragraph" w:customStyle="1" w:styleId="147">
    <w:name w:val="1"/>
    <w:link w:val="146"/>
    <w:qFormat/>
    <w:uiPriority w:val="0"/>
    <w:rPr>
      <w:rFonts w:ascii="Calibri" w:hAnsi="Calibri" w:eastAsia="宋体" w:cs="Times New Roman"/>
      <w:kern w:val="2"/>
      <w:sz w:val="21"/>
      <w:szCs w:val="24"/>
      <w:lang w:val="zh-CN" w:eastAsia="zh-CN" w:bidi="ar-SA"/>
    </w:rPr>
  </w:style>
  <w:style w:type="character" w:customStyle="1" w:styleId="148">
    <w:name w:val="street-address"/>
    <w:qFormat/>
    <w:uiPriority w:val="0"/>
  </w:style>
  <w:style w:type="character" w:customStyle="1" w:styleId="149">
    <w:name w:val="Char Char111"/>
    <w:qFormat/>
    <w:uiPriority w:val="0"/>
    <w:rPr>
      <w:rFonts w:ascii="宋体" w:eastAsia="宋体"/>
      <w:b/>
      <w:sz w:val="24"/>
      <w:u w:val="single"/>
      <w:lang w:val="en-US" w:eastAsia="zh-CN" w:bidi="ar-SA"/>
    </w:rPr>
  </w:style>
  <w:style w:type="character" w:customStyle="1" w:styleId="150">
    <w:name w:val="bjh-p"/>
    <w:qFormat/>
    <w:uiPriority w:val="0"/>
  </w:style>
  <w:style w:type="character" w:customStyle="1" w:styleId="151">
    <w:name w:val="纯文本 Char1"/>
    <w:qFormat/>
    <w:uiPriority w:val="99"/>
    <w:rPr>
      <w:rFonts w:ascii="宋体" w:hAnsi="Courier New" w:eastAsia="宋体"/>
      <w:kern w:val="2"/>
      <w:sz w:val="21"/>
      <w:lang w:val="en-US" w:eastAsia="zh-CN" w:bidi="ar-SA"/>
    </w:rPr>
  </w:style>
  <w:style w:type="paragraph" w:customStyle="1" w:styleId="15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3">
    <w:name w:val="一级条标题"/>
    <w:basedOn w:val="154"/>
    <w:next w:val="1"/>
    <w:qFormat/>
    <w:uiPriority w:val="0"/>
    <w:pPr>
      <w:numPr>
        <w:ilvl w:val="1"/>
      </w:numPr>
      <w:tabs>
        <w:tab w:val="left" w:pos="360"/>
        <w:tab w:val="left" w:pos="840"/>
      </w:tabs>
      <w:ind w:left="0" w:hanging="840"/>
      <w:outlineLvl w:val="1"/>
    </w:pPr>
  </w:style>
  <w:style w:type="paragraph" w:customStyle="1" w:styleId="15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图中文字"/>
    <w:basedOn w:val="1"/>
    <w:qFormat/>
    <w:uiPriority w:val="0"/>
    <w:pPr>
      <w:adjustRightInd w:val="0"/>
      <w:snapToGrid w:val="0"/>
      <w:spacing w:line="0" w:lineRule="atLeast"/>
      <w:jc w:val="center"/>
    </w:pPr>
    <w:rPr>
      <w:sz w:val="24"/>
      <w:szCs w:val="20"/>
    </w:rPr>
  </w:style>
  <w:style w:type="paragraph" w:customStyle="1" w:styleId="158">
    <w:name w:val="Char3 Char Char Char1"/>
    <w:basedOn w:val="1"/>
    <w:qFormat/>
    <w:uiPriority w:val="0"/>
    <w:rPr>
      <w:rFonts w:ascii="Tahoma" w:hAnsi="Tahoma"/>
      <w:sz w:val="24"/>
      <w:szCs w:val="20"/>
    </w:rPr>
  </w:style>
  <w:style w:type="paragraph" w:customStyle="1" w:styleId="159">
    <w:name w:val="项目编号2"/>
    <w:basedOn w:val="160"/>
    <w:qFormat/>
    <w:uiPriority w:val="0"/>
    <w:pPr>
      <w:numPr>
        <w:numId w:val="2"/>
      </w:numPr>
    </w:pPr>
  </w:style>
  <w:style w:type="paragraph" w:customStyle="1" w:styleId="16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5">
    <w:name w:val="五级条标题"/>
    <w:basedOn w:val="166"/>
    <w:next w:val="1"/>
    <w:qFormat/>
    <w:uiPriority w:val="0"/>
    <w:pPr>
      <w:numPr>
        <w:ilvl w:val="5"/>
      </w:numPr>
      <w:tabs>
        <w:tab w:val="left" w:pos="360"/>
        <w:tab w:val="left" w:pos="840"/>
      </w:tabs>
      <w:ind w:left="0" w:hanging="840"/>
      <w:outlineLvl w:val="5"/>
    </w:pPr>
  </w:style>
  <w:style w:type="paragraph" w:customStyle="1" w:styleId="166">
    <w:name w:val="四级条标题"/>
    <w:basedOn w:val="167"/>
    <w:next w:val="1"/>
    <w:qFormat/>
    <w:uiPriority w:val="0"/>
    <w:pPr>
      <w:numPr>
        <w:ilvl w:val="4"/>
      </w:numPr>
      <w:tabs>
        <w:tab w:val="left" w:pos="360"/>
        <w:tab w:val="left" w:pos="840"/>
      </w:tabs>
      <w:ind w:left="0" w:hanging="840"/>
      <w:outlineLvl w:val="4"/>
    </w:pPr>
  </w:style>
  <w:style w:type="paragraph" w:customStyle="1" w:styleId="167">
    <w:name w:val="三级条标题"/>
    <w:basedOn w:val="168"/>
    <w:next w:val="1"/>
    <w:qFormat/>
    <w:uiPriority w:val="0"/>
    <w:pPr>
      <w:numPr>
        <w:ilvl w:val="3"/>
        <w:numId w:val="1"/>
      </w:numPr>
      <w:tabs>
        <w:tab w:val="left" w:pos="360"/>
        <w:tab w:val="left" w:pos="840"/>
      </w:tabs>
      <w:ind w:left="0" w:hanging="840"/>
      <w:outlineLvl w:val="3"/>
    </w:pPr>
  </w:style>
  <w:style w:type="paragraph" w:customStyle="1" w:styleId="168">
    <w:name w:val="二级条标题"/>
    <w:basedOn w:val="153"/>
    <w:next w:val="1"/>
    <w:qFormat/>
    <w:uiPriority w:val="0"/>
    <w:pPr>
      <w:numPr>
        <w:ilvl w:val="0"/>
        <w:numId w:val="0"/>
      </w:numPr>
      <w:ind w:hanging="840"/>
      <w:outlineLvl w:val="2"/>
    </w:pPr>
    <w:rPr>
      <w:rFonts w:ascii="宋体" w:eastAsia="宋体"/>
      <w:b w:val="0"/>
    </w:rPr>
  </w:style>
  <w:style w:type="paragraph" w:customStyle="1" w:styleId="169">
    <w:name w:val="font8"/>
    <w:basedOn w:val="1"/>
    <w:qFormat/>
    <w:uiPriority w:val="0"/>
    <w:pPr>
      <w:widowControl/>
      <w:spacing w:before="100" w:beforeAutospacing="1" w:after="100" w:afterAutospacing="1"/>
      <w:jc w:val="left"/>
    </w:pPr>
    <w:rPr>
      <w:kern w:val="0"/>
      <w:sz w:val="36"/>
      <w:szCs w:val="36"/>
    </w:rPr>
  </w:style>
  <w:style w:type="paragraph" w:customStyle="1" w:styleId="170">
    <w:name w:val="Char3 Char Char Char"/>
    <w:basedOn w:val="1"/>
    <w:qFormat/>
    <w:uiPriority w:val="0"/>
    <w:rPr>
      <w:rFonts w:ascii="Tahoma" w:hAnsi="Tahoma"/>
      <w:sz w:val="24"/>
      <w:szCs w:val="20"/>
    </w:rPr>
  </w:style>
  <w:style w:type="paragraph" w:customStyle="1" w:styleId="171">
    <w:name w:val="默认段落字体 Para Char Char Char Char"/>
    <w:basedOn w:val="1"/>
    <w:qFormat/>
    <w:uiPriority w:val="0"/>
    <w:rPr>
      <w:rFonts w:ascii="Arial" w:hAnsi="Arial" w:cs="Arial"/>
      <w:szCs w:val="21"/>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字元 字元"/>
    <w:basedOn w:val="1"/>
    <w:qFormat/>
    <w:uiPriority w:val="0"/>
    <w:rPr>
      <w:rFonts w:ascii="Tahoma" w:hAnsi="Tahoma"/>
      <w:sz w:val="24"/>
      <w:szCs w:val="20"/>
    </w:rPr>
  </w:style>
  <w:style w:type="paragraph" w:customStyle="1" w:styleId="174">
    <w:name w:val="Char Char Char1 Char2"/>
    <w:basedOn w:val="1"/>
    <w:qFormat/>
    <w:uiPriority w:val="0"/>
    <w:rPr>
      <w:rFonts w:ascii="Tahoma" w:hAnsi="Tahoma"/>
      <w:sz w:val="24"/>
      <w:szCs w:val="20"/>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9">
    <w:name w:val="Char2"/>
    <w:basedOn w:val="1"/>
    <w:qFormat/>
    <w:uiPriority w:val="0"/>
    <w:rPr>
      <w:rFonts w:ascii="Tahoma" w:hAnsi="Tahoma"/>
      <w:sz w:val="24"/>
      <w:szCs w:val="20"/>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Char1"/>
    <w:basedOn w:val="1"/>
    <w:qFormat/>
    <w:uiPriority w:val="0"/>
    <w:pPr>
      <w:tabs>
        <w:tab w:val="left" w:pos="360"/>
      </w:tabs>
    </w:pPr>
    <w:rPr>
      <w:sz w:val="24"/>
    </w:rPr>
  </w:style>
  <w:style w:type="paragraph" w:customStyle="1" w:styleId="182">
    <w:name w:val="Char2 Char Char Char Char Char Char1"/>
    <w:basedOn w:val="1"/>
    <w:qFormat/>
    <w:uiPriority w:val="0"/>
    <w:pPr>
      <w:widowControl/>
      <w:spacing w:line="400" w:lineRule="exact"/>
      <w:jc w:val="center"/>
    </w:pPr>
  </w:style>
  <w:style w:type="paragraph" w:customStyle="1" w:styleId="18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4">
    <w:name w:val="文档正文"/>
    <w:basedOn w:val="1"/>
    <w:qFormat/>
    <w:uiPriority w:val="0"/>
    <w:pPr>
      <w:snapToGrid w:val="0"/>
      <w:spacing w:before="120" w:after="120" w:line="180" w:lineRule="auto"/>
    </w:pPr>
    <w:rPr>
      <w:rFonts w:ascii="Arial" w:hAnsi="Arial"/>
      <w:szCs w:val="20"/>
    </w:rPr>
  </w:style>
  <w:style w:type="paragraph" w:customStyle="1" w:styleId="185">
    <w:name w:val="Char Char Char Char Char Char Char Char Char Char"/>
    <w:basedOn w:val="1"/>
    <w:qFormat/>
    <w:uiPriority w:val="0"/>
  </w:style>
  <w:style w:type="paragraph" w:customStyle="1" w:styleId="1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0">
    <w:name w:val="字元 字元2"/>
    <w:basedOn w:val="1"/>
    <w:qFormat/>
    <w:uiPriority w:val="0"/>
    <w:rPr>
      <w:rFonts w:ascii="Tahoma" w:hAnsi="Tahoma"/>
      <w:sz w:val="24"/>
      <w:szCs w:val="20"/>
    </w:rPr>
  </w:style>
  <w:style w:type="paragraph" w:customStyle="1" w:styleId="191">
    <w:name w:val="List Paragraph1"/>
    <w:basedOn w:val="1"/>
    <w:qFormat/>
    <w:uiPriority w:val="34"/>
    <w:pPr>
      <w:ind w:firstLine="420" w:firstLineChars="200"/>
    </w:pPr>
    <w:rPr>
      <w:rFonts w:ascii="Calibri" w:hAnsi="Calibri"/>
      <w:szCs w:val="22"/>
    </w:rPr>
  </w:style>
  <w:style w:type="paragraph" w:customStyle="1" w:styleId="192">
    <w:name w:val="1 Char Char Char Char"/>
    <w:basedOn w:val="1"/>
    <w:qFormat/>
    <w:uiPriority w:val="0"/>
    <w:rPr>
      <w:rFonts w:ascii="Tahoma" w:hAnsi="Tahoma"/>
      <w:sz w:val="24"/>
      <w:szCs w:val="20"/>
    </w:rPr>
  </w:style>
  <w:style w:type="paragraph" w:customStyle="1" w:styleId="19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4">
    <w:name w:val="Char Char Char1 Char"/>
    <w:basedOn w:val="1"/>
    <w:qFormat/>
    <w:uiPriority w:val="0"/>
    <w:rPr>
      <w:rFonts w:ascii="Tahoma" w:hAnsi="Tahoma"/>
      <w:sz w:val="24"/>
      <w:szCs w:val="20"/>
    </w:rPr>
  </w:style>
  <w:style w:type="paragraph" w:customStyle="1" w:styleId="1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6">
    <w:name w:val="列出段落1"/>
    <w:basedOn w:val="1"/>
    <w:qFormat/>
    <w:uiPriority w:val="34"/>
    <w:pPr>
      <w:ind w:firstLine="420" w:firstLineChars="200"/>
    </w:pPr>
    <w:rPr>
      <w:rFonts w:ascii="Calibri" w:hAnsi="Calibri"/>
      <w:szCs w:val="22"/>
    </w:rPr>
  </w:style>
  <w:style w:type="paragraph" w:customStyle="1" w:styleId="197">
    <w:name w:val="样式2"/>
    <w:basedOn w:val="48"/>
    <w:qFormat/>
    <w:uiPriority w:val="0"/>
    <w:pPr>
      <w:spacing w:line="360" w:lineRule="auto"/>
      <w:jc w:val="center"/>
    </w:pPr>
    <w:rPr>
      <w:sz w:val="24"/>
    </w:rPr>
  </w:style>
  <w:style w:type="paragraph" w:customStyle="1" w:styleId="198">
    <w:name w:val="正文文本样式 加粗"/>
    <w:basedOn w:val="199"/>
    <w:qFormat/>
    <w:uiPriority w:val="0"/>
    <w:rPr>
      <w:b/>
    </w:rPr>
  </w:style>
  <w:style w:type="paragraph" w:customStyle="1" w:styleId="199">
    <w:name w:val="正文文本样式"/>
    <w:basedOn w:val="1"/>
    <w:qFormat/>
    <w:uiPriority w:val="0"/>
    <w:pPr>
      <w:spacing w:line="360" w:lineRule="auto"/>
      <w:ind w:firstLine="482"/>
    </w:pPr>
    <w:rPr>
      <w:rFonts w:cs="宋体"/>
      <w:sz w:val="24"/>
      <w:szCs w:val="20"/>
    </w:rPr>
  </w:style>
  <w:style w:type="paragraph" w:customStyle="1" w:styleId="20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8">
    <w:name w:val="Char Char Char2"/>
    <w:basedOn w:val="1"/>
    <w:qFormat/>
    <w:uiPriority w:val="0"/>
    <w:rPr>
      <w:rFonts w:ascii="Tahoma" w:hAnsi="Tahoma"/>
      <w:sz w:val="24"/>
      <w:szCs w:val="20"/>
    </w:rPr>
  </w:style>
  <w:style w:type="paragraph" w:customStyle="1" w:styleId="209">
    <w:name w:val="Char21"/>
    <w:basedOn w:val="1"/>
    <w:qFormat/>
    <w:uiPriority w:val="0"/>
    <w:rPr>
      <w:rFonts w:ascii="Tahoma" w:hAnsi="Tahoma"/>
      <w:sz w:val="24"/>
      <w:szCs w:val="20"/>
    </w:rPr>
  </w:style>
  <w:style w:type="paragraph" w:customStyle="1" w:styleId="210">
    <w:name w:val="正文 + 楷体_GB2312"/>
    <w:basedOn w:val="1"/>
    <w:qFormat/>
    <w:uiPriority w:val="0"/>
    <w:pPr>
      <w:widowControl/>
      <w:jc w:val="left"/>
    </w:pPr>
    <w:rPr>
      <w:rFonts w:ascii="楷体_GB2312" w:eastAsia="楷体_GB2312" w:cs="Arial"/>
      <w:kern w:val="0"/>
      <w:sz w:val="24"/>
    </w:rPr>
  </w:style>
  <w:style w:type="paragraph" w:customStyle="1" w:styleId="21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3">
    <w:name w:val="Char Char Char"/>
    <w:basedOn w:val="1"/>
    <w:qFormat/>
    <w:uiPriority w:val="0"/>
    <w:rPr>
      <w:rFonts w:ascii="Tahoma" w:hAnsi="Tahoma"/>
      <w:sz w:val="24"/>
      <w:szCs w:val="20"/>
    </w:rPr>
  </w:style>
  <w:style w:type="paragraph" w:customStyle="1" w:styleId="214">
    <w:name w:val="修订1"/>
    <w:qFormat/>
    <w:uiPriority w:val="99"/>
    <w:rPr>
      <w:rFonts w:ascii="Times New Roman" w:hAnsi="Times New Roman" w:eastAsia="宋体" w:cs="Times New Roman"/>
      <w:kern w:val="2"/>
      <w:sz w:val="21"/>
      <w:szCs w:val="24"/>
      <w:lang w:val="en-US" w:eastAsia="zh-CN" w:bidi="ar-SA"/>
    </w:rPr>
  </w:style>
  <w:style w:type="paragraph" w:customStyle="1" w:styleId="215">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6">
    <w:name w:val="Char2 Char Char Char Char Char Char"/>
    <w:basedOn w:val="1"/>
    <w:qFormat/>
    <w:uiPriority w:val="0"/>
    <w:pPr>
      <w:widowControl/>
      <w:spacing w:line="400" w:lineRule="exact"/>
      <w:jc w:val="center"/>
    </w:pPr>
  </w:style>
  <w:style w:type="paragraph" w:customStyle="1" w:styleId="217">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8">
    <w:name w:val="字元 字元1"/>
    <w:basedOn w:val="1"/>
    <w:qFormat/>
    <w:uiPriority w:val="0"/>
    <w:rPr>
      <w:rFonts w:ascii="Tahoma" w:hAnsi="Tahoma"/>
      <w:sz w:val="24"/>
      <w:szCs w:val="20"/>
    </w:rPr>
  </w:style>
  <w:style w:type="paragraph" w:customStyle="1" w:styleId="2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2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1">
    <w:name w:val="Char3"/>
    <w:basedOn w:val="1"/>
    <w:qFormat/>
    <w:uiPriority w:val="0"/>
    <w:pPr>
      <w:tabs>
        <w:tab w:val="left" w:pos="360"/>
      </w:tabs>
    </w:pPr>
    <w:rPr>
      <w:sz w:val="24"/>
    </w:rPr>
  </w:style>
  <w:style w:type="paragraph" w:customStyle="1" w:styleId="22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5">
    <w:name w:val="1名"/>
    <w:basedOn w:val="1"/>
    <w:qFormat/>
    <w:uiPriority w:val="0"/>
    <w:pPr>
      <w:numPr>
        <w:ilvl w:val="0"/>
        <w:numId w:val="5"/>
      </w:numPr>
      <w:spacing w:before="120"/>
    </w:pPr>
    <w:rPr>
      <w:rFonts w:ascii="宋体"/>
      <w:sz w:val="28"/>
      <w:szCs w:val="20"/>
    </w:rPr>
  </w:style>
  <w:style w:type="paragraph" w:customStyle="1" w:styleId="226">
    <w:name w:val="Char"/>
    <w:basedOn w:val="1"/>
    <w:qFormat/>
    <w:uiPriority w:val="0"/>
    <w:pPr>
      <w:tabs>
        <w:tab w:val="left" w:pos="360"/>
      </w:tabs>
    </w:pPr>
    <w:rPr>
      <w:sz w:val="24"/>
    </w:rPr>
  </w:style>
  <w:style w:type="paragraph" w:styleId="2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 Char Char Char Char Char Char Char1"/>
    <w:basedOn w:val="1"/>
    <w:qFormat/>
    <w:uiPriority w:val="0"/>
    <w:rPr>
      <w:rFonts w:ascii="宋体" w:hAnsi="宋体" w:cs="Courier New"/>
      <w:sz w:val="32"/>
      <w:szCs w:val="32"/>
    </w:rPr>
  </w:style>
  <w:style w:type="paragraph" w:customStyle="1" w:styleId="234">
    <w:name w:val="Char Char1"/>
    <w:basedOn w:val="16"/>
    <w:qFormat/>
    <w:uiPriority w:val="0"/>
    <w:rPr>
      <w:rFonts w:ascii="Tahoma" w:hAnsi="Tahoma"/>
      <w:sz w:val="24"/>
    </w:rPr>
  </w:style>
  <w:style w:type="paragraph" w:customStyle="1" w:styleId="235">
    <w:name w:val="Char Char Char1 Char1"/>
    <w:basedOn w:val="1"/>
    <w:qFormat/>
    <w:uiPriority w:val="0"/>
    <w:rPr>
      <w:rFonts w:ascii="Tahoma" w:hAnsi="Tahoma"/>
      <w:sz w:val="24"/>
      <w:szCs w:val="20"/>
    </w:rPr>
  </w:style>
  <w:style w:type="paragraph" w:customStyle="1" w:styleId="2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7">
    <w:name w:val="表格1"/>
    <w:basedOn w:val="1"/>
    <w:qFormat/>
    <w:uiPriority w:val="0"/>
    <w:pPr>
      <w:ind w:firstLine="480" w:firstLineChars="200"/>
      <w:jc w:val="center"/>
    </w:pPr>
    <w:rPr>
      <w:sz w:val="24"/>
      <w:szCs w:val="20"/>
    </w:rPr>
  </w:style>
  <w:style w:type="paragraph" w:customStyle="1" w:styleId="2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9">
    <w:name w:val="Char1 Char Char Char1"/>
    <w:basedOn w:val="1"/>
    <w:qFormat/>
    <w:uiPriority w:val="0"/>
    <w:rPr>
      <w:rFonts w:ascii="Tahoma" w:hAnsi="Tahoma" w:cs="仿宋_GB2312"/>
      <w:sz w:val="24"/>
      <w:szCs w:val="28"/>
    </w:rPr>
  </w:style>
  <w:style w:type="paragraph" w:customStyle="1" w:styleId="240">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1">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3">
    <w:name w:val="项目符号1"/>
    <w:basedOn w:val="199"/>
    <w:qFormat/>
    <w:uiPriority w:val="0"/>
    <w:pPr>
      <w:ind w:left="-25" w:firstLine="0"/>
    </w:pPr>
  </w:style>
  <w:style w:type="paragraph" w:customStyle="1" w:styleId="2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5">
    <w:name w:val="_Style 160"/>
    <w:qFormat/>
    <w:uiPriority w:val="0"/>
    <w:rPr>
      <w:rFonts w:ascii="Times New Roman" w:hAnsi="Times New Roman" w:eastAsia="宋体" w:cs="Times New Roman"/>
      <w:kern w:val="2"/>
      <w:sz w:val="21"/>
      <w:szCs w:val="24"/>
      <w:lang w:val="en-US" w:eastAsia="zh-CN" w:bidi="ar-SA"/>
    </w:rPr>
  </w:style>
  <w:style w:type="paragraph" w:customStyle="1" w:styleId="246">
    <w:name w:val="Char3 Char Char Char2"/>
    <w:basedOn w:val="1"/>
    <w:qFormat/>
    <w:uiPriority w:val="0"/>
    <w:rPr>
      <w:rFonts w:ascii="Tahoma" w:hAnsi="Tahoma"/>
      <w:sz w:val="24"/>
      <w:szCs w:val="20"/>
    </w:rPr>
  </w:style>
  <w:style w:type="paragraph" w:customStyle="1" w:styleId="247">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2">
    <w:name w:val="项目编号3"/>
    <w:basedOn w:val="199"/>
    <w:qFormat/>
    <w:uiPriority w:val="0"/>
    <w:pPr>
      <w:numPr>
        <w:ilvl w:val="0"/>
        <w:numId w:val="7"/>
      </w:numPr>
    </w:pPr>
  </w:style>
  <w:style w:type="paragraph" w:customStyle="1" w:styleId="253">
    <w:name w:val="Char Char4"/>
    <w:basedOn w:val="1"/>
    <w:qFormat/>
    <w:uiPriority w:val="0"/>
    <w:pPr>
      <w:widowControl/>
      <w:spacing w:line="400" w:lineRule="exact"/>
      <w:jc w:val="center"/>
    </w:pPr>
  </w:style>
  <w:style w:type="paragraph" w:customStyle="1" w:styleId="2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6">
    <w:name w:val="标题1-附件"/>
    <w:basedOn w:val="3"/>
    <w:qFormat/>
    <w:uiPriority w:val="0"/>
    <w:pPr>
      <w:jc w:val="left"/>
    </w:pPr>
    <w:rPr>
      <w:sz w:val="24"/>
      <w:szCs w:val="24"/>
    </w:rPr>
  </w:style>
  <w:style w:type="paragraph" w:customStyle="1" w:styleId="25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0">
    <w:name w:val="Char Char Char Char Char Char Char Char Char Char2"/>
    <w:basedOn w:val="1"/>
    <w:qFormat/>
    <w:uiPriority w:val="0"/>
    <w:rPr>
      <w:rFonts w:ascii="宋体" w:hAnsi="宋体" w:cs="Courier New"/>
      <w:sz w:val="32"/>
      <w:szCs w:val="32"/>
    </w:rPr>
  </w:style>
  <w:style w:type="paragraph" w:customStyle="1" w:styleId="26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2">
    <w:name w:val="Char Char Char1"/>
    <w:basedOn w:val="1"/>
    <w:qFormat/>
    <w:uiPriority w:val="0"/>
    <w:rPr>
      <w:rFonts w:ascii="Tahoma" w:hAnsi="Tahoma"/>
      <w:sz w:val="24"/>
      <w:szCs w:val="20"/>
    </w:rPr>
  </w:style>
  <w:style w:type="paragraph" w:customStyle="1" w:styleId="26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5">
    <w:name w:val="Char Char41"/>
    <w:basedOn w:val="1"/>
    <w:qFormat/>
    <w:uiPriority w:val="0"/>
    <w:pPr>
      <w:widowControl/>
      <w:spacing w:line="400" w:lineRule="exact"/>
      <w:jc w:val="center"/>
    </w:pPr>
  </w:style>
  <w:style w:type="paragraph" w:customStyle="1" w:styleId="26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8">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9">
    <w:name w:val="Char22"/>
    <w:basedOn w:val="1"/>
    <w:qFormat/>
    <w:uiPriority w:val="0"/>
    <w:rPr>
      <w:rFonts w:ascii="Tahoma" w:hAnsi="Tahoma"/>
      <w:sz w:val="24"/>
      <w:szCs w:val="20"/>
    </w:rPr>
  </w:style>
  <w:style w:type="table" w:customStyle="1" w:styleId="270">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1">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2">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8">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9">
    <w:name w:val="修订2"/>
    <w:hidden/>
    <w:qFormat/>
    <w:uiPriority w:val="99"/>
    <w:rPr>
      <w:rFonts w:ascii="Times New Roman" w:hAnsi="Times New Roman" w:eastAsia="宋体" w:cs="Times New Roman"/>
      <w:kern w:val="2"/>
      <w:sz w:val="21"/>
      <w:szCs w:val="24"/>
      <w:lang w:val="en-US" w:eastAsia="zh-CN" w:bidi="ar-SA"/>
    </w:rPr>
  </w:style>
  <w:style w:type="paragraph" w:customStyle="1" w:styleId="280">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1">
    <w:name w:val="正文首行缩进 字符"/>
    <w:basedOn w:val="143"/>
    <w:link w:val="51"/>
    <w:qFormat/>
    <w:uiPriority w:val="0"/>
    <w:rPr>
      <w:rFonts w:ascii="Times New Roman" w:hAnsi="Times New Roman"/>
      <w:kern w:val="2"/>
      <w:sz w:val="21"/>
      <w:szCs w:val="24"/>
    </w:rPr>
  </w:style>
  <w:style w:type="character" w:customStyle="1" w:styleId="282">
    <w:name w:val="font21"/>
    <w:qFormat/>
    <w:uiPriority w:val="0"/>
    <w:rPr>
      <w:rFonts w:hint="default" w:ascii="Calibri" w:hAnsi="Calibri" w:cs="Calibri"/>
      <w:color w:val="000000"/>
      <w:sz w:val="21"/>
      <w:szCs w:val="21"/>
      <w:u w:val="none"/>
    </w:rPr>
  </w:style>
  <w:style w:type="paragraph" w:customStyle="1" w:styleId="28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列出段落11"/>
    <w:basedOn w:val="1"/>
    <w:qFormat/>
    <w:uiPriority w:val="34"/>
    <w:pPr>
      <w:ind w:firstLine="420" w:firstLineChars="200"/>
    </w:pPr>
    <w:rPr>
      <w:rFonts w:ascii="Calibri" w:hAnsi="Calibri"/>
      <w:szCs w:val="22"/>
    </w:rPr>
  </w:style>
  <w:style w:type="paragraph" w:customStyle="1" w:styleId="285">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6">
    <w:name w:val="_Style 7"/>
    <w:basedOn w:val="1"/>
    <w:next w:val="196"/>
    <w:qFormat/>
    <w:uiPriority w:val="34"/>
    <w:pPr>
      <w:spacing w:line="360" w:lineRule="auto"/>
      <w:ind w:firstLine="420" w:firstLineChars="200"/>
    </w:pPr>
  </w:style>
  <w:style w:type="paragraph" w:customStyle="1" w:styleId="28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8">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9">
    <w:name w:val="ql-font-songti"/>
    <w:basedOn w:val="56"/>
    <w:qFormat/>
    <w:uiPriority w:val="0"/>
  </w:style>
  <w:style w:type="paragraph" w:customStyle="1" w:styleId="290">
    <w:name w:val="Table Text"/>
    <w:basedOn w:val="1"/>
    <w:semiHidden/>
    <w:qFormat/>
    <w:uiPriority w:val="0"/>
    <w:rPr>
      <w:rFonts w:ascii="黑体" w:hAnsi="黑体" w:eastAsia="黑体" w:cs="黑体"/>
      <w:sz w:val="18"/>
      <w:szCs w:val="18"/>
      <w:lang w:eastAsia="en-US"/>
    </w:rPr>
  </w:style>
  <w:style w:type="paragraph" w:customStyle="1" w:styleId="291">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2">
    <w:name w:val="称呼 字符"/>
    <w:basedOn w:val="56"/>
    <w:link w:val="19"/>
    <w:qFormat/>
    <w:uiPriority w:val="99"/>
    <w:rPr>
      <w:rFonts w:ascii="Times New Roman" w:hAnsi="Times New Roman"/>
      <w:kern w:val="2"/>
      <w:sz w:val="21"/>
      <w:szCs w:val="24"/>
    </w:rPr>
  </w:style>
  <w:style w:type="paragraph" w:customStyle="1" w:styleId="293">
    <w:name w:val="标书正文"/>
    <w:basedOn w:val="1"/>
    <w:qFormat/>
    <w:uiPriority w:val="0"/>
    <w:pPr>
      <w:suppressAutoHyphens/>
      <w:spacing w:line="360" w:lineRule="auto"/>
      <w:ind w:firstLine="200" w:firstLineChars="200"/>
    </w:pPr>
    <w:rPr>
      <w:rFonts w:ascii="Calibri" w:hAnsi="Calibri"/>
      <w:sz w:val="24"/>
    </w:rPr>
  </w:style>
  <w:style w:type="paragraph" w:customStyle="1" w:styleId="294">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5">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6">
    <w:name w:val="_Style 289"/>
    <w:qFormat/>
    <w:uiPriority w:val="0"/>
    <w:rPr>
      <w:rFonts w:ascii="Times New Roman" w:hAnsi="Times New Roman" w:eastAsia="宋体" w:cs="Times New Roman"/>
      <w:kern w:val="2"/>
      <w:sz w:val="21"/>
      <w:szCs w:val="24"/>
      <w:lang w:val="en-US" w:eastAsia="zh-CN" w:bidi="ar-SA"/>
    </w:rPr>
  </w:style>
  <w:style w:type="character" w:customStyle="1" w:styleId="297">
    <w:name w:val="A2 Char"/>
    <w:link w:val="298"/>
    <w:qFormat/>
    <w:uiPriority w:val="0"/>
    <w:rPr>
      <w:rFonts w:ascii="Arial" w:hAnsi="Arial" w:eastAsia="黑体"/>
      <w:b/>
      <w:bCs/>
      <w:sz w:val="28"/>
      <w:szCs w:val="32"/>
      <w:lang w:val="zh-CN"/>
    </w:rPr>
  </w:style>
  <w:style w:type="paragraph" w:customStyle="1" w:styleId="298">
    <w:name w:val="A2"/>
    <w:basedOn w:val="4"/>
    <w:link w:val="297"/>
    <w:qFormat/>
    <w:uiPriority w:val="0"/>
    <w:pPr>
      <w:autoSpaceDE/>
      <w:autoSpaceDN/>
      <w:adjustRightInd/>
      <w:spacing w:before="260" w:after="260" w:line="360" w:lineRule="auto"/>
      <w:ind w:left="-25"/>
      <w:jc w:val="both"/>
    </w:pPr>
    <w:rPr>
      <w:bCs/>
      <w:sz w:val="28"/>
      <w:szCs w:val="32"/>
      <w:lang w:val="zh-CN"/>
    </w:rPr>
  </w:style>
  <w:style w:type="character" w:customStyle="1" w:styleId="299">
    <w:name w:val="正文首行缩进 2 Char"/>
    <w:qFormat/>
    <w:uiPriority w:val="0"/>
    <w:rPr>
      <w:rFonts w:eastAsia="宋体"/>
      <w:kern w:val="2"/>
      <w:sz w:val="24"/>
      <w:szCs w:val="24"/>
      <w:lang w:val="en-US" w:eastAsia="zh-CN" w:bidi="ar-SA"/>
    </w:rPr>
  </w:style>
  <w:style w:type="character" w:customStyle="1" w:styleId="300">
    <w:name w:val="正文文本缩进 3 Char"/>
    <w:qFormat/>
    <w:uiPriority w:val="0"/>
    <w:rPr>
      <w:rFonts w:ascii="宋体"/>
      <w:sz w:val="24"/>
    </w:rPr>
  </w:style>
  <w:style w:type="character" w:customStyle="1" w:styleId="301">
    <w:name w:val="标题 1 Char Char Char Char"/>
    <w:qFormat/>
    <w:uiPriority w:val="0"/>
    <w:rPr>
      <w:rFonts w:eastAsia="宋体"/>
      <w:b/>
      <w:bCs/>
      <w:kern w:val="44"/>
      <w:sz w:val="44"/>
      <w:szCs w:val="44"/>
      <w:lang w:val="en-US" w:eastAsia="zh-CN" w:bidi="ar-SA"/>
    </w:rPr>
  </w:style>
  <w:style w:type="character" w:customStyle="1" w:styleId="302">
    <w:name w:val="批注框文本 Char1"/>
    <w:semiHidden/>
    <w:qFormat/>
    <w:uiPriority w:val="99"/>
    <w:rPr>
      <w:rFonts w:ascii="Times New Roman" w:hAnsi="Times New Roman" w:eastAsia="宋体" w:cs="Times New Roman"/>
      <w:sz w:val="18"/>
      <w:szCs w:val="18"/>
    </w:rPr>
  </w:style>
  <w:style w:type="character" w:customStyle="1" w:styleId="303">
    <w:name w:val="副标题 字符1"/>
    <w:link w:val="38"/>
    <w:qFormat/>
    <w:uiPriority w:val="0"/>
    <w:rPr>
      <w:rFonts w:ascii="Calibri Light" w:hAnsi="Calibri Light" w:cs="黑体"/>
      <w:b/>
      <w:bCs/>
      <w:kern w:val="28"/>
      <w:sz w:val="32"/>
      <w:szCs w:val="32"/>
    </w:rPr>
  </w:style>
  <w:style w:type="character" w:customStyle="1" w:styleId="304">
    <w:name w:val="日期 Char1"/>
    <w:qFormat/>
    <w:uiPriority w:val="99"/>
    <w:rPr>
      <w:rFonts w:ascii="Times New Roman" w:hAnsi="Times New Roman" w:eastAsia="宋体" w:cs="Times New Roman"/>
      <w:szCs w:val="24"/>
    </w:rPr>
  </w:style>
  <w:style w:type="character" w:customStyle="1" w:styleId="305">
    <w:name w:val="批注主题 Char1"/>
    <w:semiHidden/>
    <w:qFormat/>
    <w:uiPriority w:val="99"/>
    <w:rPr>
      <w:rFonts w:ascii="Times New Roman" w:hAnsi="Times New Roman" w:eastAsia="宋体" w:cs="Times New Roman"/>
      <w:b/>
      <w:bCs/>
      <w:szCs w:val="24"/>
    </w:rPr>
  </w:style>
  <w:style w:type="character" w:customStyle="1" w:styleId="306">
    <w:name w:val="正文文本缩进 2 Char"/>
    <w:qFormat/>
    <w:uiPriority w:val="0"/>
    <w:rPr>
      <w:rFonts w:ascii="仿宋_GB2312" w:eastAsia="仿宋_GB2312"/>
      <w:kern w:val="2"/>
      <w:sz w:val="24"/>
      <w:szCs w:val="24"/>
    </w:rPr>
  </w:style>
  <w:style w:type="character" w:customStyle="1" w:styleId="307">
    <w:name w:val="称呼 Char1"/>
    <w:qFormat/>
    <w:locked/>
    <w:uiPriority w:val="0"/>
    <w:rPr>
      <w:kern w:val="2"/>
      <w:sz w:val="24"/>
      <w:lang w:val="zh-CN"/>
    </w:rPr>
  </w:style>
  <w:style w:type="character" w:customStyle="1" w:styleId="308">
    <w:name w:val="apple-converted-space"/>
    <w:qFormat/>
    <w:uiPriority w:val="0"/>
    <w:rPr>
      <w:rFonts w:cs="Times New Roman"/>
    </w:rPr>
  </w:style>
  <w:style w:type="character" w:customStyle="1" w:styleId="309">
    <w:name w:val="正文文本缩进 字符1"/>
    <w:qFormat/>
    <w:uiPriority w:val="0"/>
    <w:rPr>
      <w:rFonts w:eastAsia="宋体"/>
      <w:sz w:val="24"/>
      <w:szCs w:val="24"/>
    </w:rPr>
  </w:style>
  <w:style w:type="character" w:customStyle="1" w:styleId="310">
    <w:name w:val="HTML 预设格式 Char1"/>
    <w:semiHidden/>
    <w:qFormat/>
    <w:uiPriority w:val="99"/>
    <w:rPr>
      <w:rFonts w:ascii="Courier New" w:hAnsi="Courier New" w:eastAsia="宋体" w:cs="Courier New"/>
      <w:sz w:val="20"/>
      <w:szCs w:val="20"/>
    </w:rPr>
  </w:style>
  <w:style w:type="character" w:customStyle="1" w:styleId="311">
    <w:name w:val="正文文本缩进 Char3"/>
    <w:semiHidden/>
    <w:qFormat/>
    <w:uiPriority w:val="99"/>
    <w:rPr>
      <w:rFonts w:ascii="Times New Roman" w:hAnsi="Times New Roman" w:eastAsia="宋体" w:cs="Times New Roman"/>
      <w:szCs w:val="24"/>
    </w:rPr>
  </w:style>
  <w:style w:type="character" w:customStyle="1" w:styleId="312">
    <w:name w:val="标题 4 Char"/>
    <w:qFormat/>
    <w:uiPriority w:val="0"/>
    <w:rPr>
      <w:sz w:val="24"/>
    </w:rPr>
  </w:style>
  <w:style w:type="character" w:customStyle="1" w:styleId="313">
    <w:name w:val="15"/>
    <w:qFormat/>
    <w:uiPriority w:val="0"/>
    <w:rPr>
      <w:rFonts w:hint="eastAsia" w:ascii="宋体" w:hAnsi="宋体" w:eastAsia="宋体"/>
      <w:color w:val="000000"/>
      <w:sz w:val="20"/>
      <w:szCs w:val="20"/>
    </w:rPr>
  </w:style>
  <w:style w:type="character" w:customStyle="1" w:styleId="314">
    <w:name w:val="标题 2 字符1"/>
    <w:qFormat/>
    <w:locked/>
    <w:uiPriority w:val="0"/>
    <w:rPr>
      <w:rFonts w:ascii="Arial" w:hAnsi="Arial" w:eastAsia="宋体" w:cs="Times New Roman"/>
      <w:b/>
      <w:bCs/>
      <w:sz w:val="28"/>
      <w:szCs w:val="32"/>
    </w:rPr>
  </w:style>
  <w:style w:type="character" w:customStyle="1" w:styleId="315">
    <w:name w:val="标题 3 Char1"/>
    <w:qFormat/>
    <w:uiPriority w:val="0"/>
    <w:rPr>
      <w:rFonts w:ascii="宋体" w:eastAsia="宋体"/>
      <w:b/>
      <w:sz w:val="24"/>
      <w:u w:val="single"/>
      <w:lang w:val="en-US" w:eastAsia="zh-CN" w:bidi="ar-SA"/>
    </w:rPr>
  </w:style>
  <w:style w:type="character" w:customStyle="1" w:styleId="316">
    <w:name w:val="样式 宋体 四号"/>
    <w:qFormat/>
    <w:uiPriority w:val="0"/>
    <w:rPr>
      <w:rFonts w:hint="eastAsia" w:ascii="宋体" w:hAnsi="宋体" w:eastAsia="仿宋_GB2312"/>
      <w:sz w:val="28"/>
    </w:rPr>
  </w:style>
  <w:style w:type="character" w:customStyle="1" w:styleId="317">
    <w:name w:val="标题 3 字符1"/>
    <w:qFormat/>
    <w:locked/>
    <w:uiPriority w:val="0"/>
    <w:rPr>
      <w:rFonts w:ascii="Times New Roman" w:hAnsi="Times New Roman" w:eastAsia="宋体" w:cs="Times New Roman"/>
      <w:b/>
      <w:bCs/>
      <w:sz w:val="32"/>
      <w:szCs w:val="32"/>
    </w:rPr>
  </w:style>
  <w:style w:type="character" w:customStyle="1" w:styleId="318">
    <w:name w:val="称呼 Char"/>
    <w:qFormat/>
    <w:uiPriority w:val="0"/>
    <w:rPr>
      <w:rFonts w:ascii="Times New Roman" w:hAnsi="Times New Roman" w:eastAsia="宋体" w:cs="Times New Roman"/>
      <w:szCs w:val="24"/>
    </w:rPr>
  </w:style>
  <w:style w:type="character" w:customStyle="1" w:styleId="319">
    <w:name w:val="标题 Char2"/>
    <w:qFormat/>
    <w:uiPriority w:val="10"/>
    <w:rPr>
      <w:rFonts w:ascii="Cambria" w:hAnsi="Cambria" w:eastAsia="宋体" w:cs="Times New Roman"/>
      <w:b/>
      <w:bCs/>
      <w:sz w:val="32"/>
      <w:szCs w:val="32"/>
    </w:rPr>
  </w:style>
  <w:style w:type="character" w:customStyle="1" w:styleId="320">
    <w:name w:val="正文文本 3 Char1"/>
    <w:semiHidden/>
    <w:qFormat/>
    <w:uiPriority w:val="99"/>
    <w:rPr>
      <w:rFonts w:ascii="Times New Roman" w:hAnsi="Times New Roman" w:eastAsia="宋体" w:cs="Times New Roman"/>
      <w:sz w:val="16"/>
      <w:szCs w:val="16"/>
    </w:rPr>
  </w:style>
  <w:style w:type="character" w:customStyle="1" w:styleId="321">
    <w:name w:val="middle1"/>
    <w:qFormat/>
    <w:uiPriority w:val="0"/>
    <w:rPr>
      <w:rFonts w:hint="default"/>
      <w:sz w:val="21"/>
      <w:szCs w:val="21"/>
    </w:rPr>
  </w:style>
  <w:style w:type="character" w:customStyle="1" w:styleId="322">
    <w:name w:val="cf21"/>
    <w:qFormat/>
    <w:uiPriority w:val="0"/>
    <w:rPr>
      <w:rFonts w:hint="eastAsia" w:ascii="Microsoft YaHei UI" w:hAnsi="Microsoft YaHei UI" w:eastAsia="Microsoft YaHei UI"/>
      <w:sz w:val="18"/>
      <w:szCs w:val="18"/>
      <w:shd w:val="clear" w:color="auto" w:fill="FFFFFF"/>
    </w:rPr>
  </w:style>
  <w:style w:type="character" w:customStyle="1" w:styleId="323">
    <w:name w:val="页眉 Char1"/>
    <w:qFormat/>
    <w:uiPriority w:val="0"/>
    <w:rPr>
      <w:rFonts w:eastAsia="宋体"/>
      <w:kern w:val="2"/>
      <w:sz w:val="18"/>
      <w:szCs w:val="18"/>
      <w:lang w:val="en-US" w:eastAsia="zh-CN" w:bidi="ar-SA"/>
    </w:rPr>
  </w:style>
  <w:style w:type="character" w:customStyle="1" w:styleId="324">
    <w:name w:val="日期 Char"/>
    <w:qFormat/>
    <w:uiPriority w:val="0"/>
    <w:rPr>
      <w:rFonts w:ascii="仿宋_GB2312" w:hAnsi="宋体" w:eastAsia="仿宋_GB2312"/>
      <w:color w:val="000000"/>
      <w:kern w:val="2"/>
      <w:sz w:val="24"/>
      <w:szCs w:val="24"/>
    </w:rPr>
  </w:style>
  <w:style w:type="character" w:customStyle="1" w:styleId="325">
    <w:name w:val="正文文本 3 Char"/>
    <w:qFormat/>
    <w:uiPriority w:val="0"/>
    <w:rPr>
      <w:kern w:val="2"/>
      <w:sz w:val="16"/>
      <w:szCs w:val="16"/>
    </w:rPr>
  </w:style>
  <w:style w:type="character" w:customStyle="1" w:styleId="326">
    <w:name w:val="cf11"/>
    <w:qFormat/>
    <w:uiPriority w:val="0"/>
    <w:rPr>
      <w:rFonts w:hint="eastAsia" w:ascii="Microsoft YaHei UI" w:hAnsi="Microsoft YaHei UI" w:eastAsia="Microsoft YaHei UI"/>
      <w:sz w:val="18"/>
      <w:szCs w:val="18"/>
    </w:rPr>
  </w:style>
  <w:style w:type="character" w:customStyle="1" w:styleId="327">
    <w:name w:val="文档结构图 Char"/>
    <w:qFormat/>
    <w:uiPriority w:val="0"/>
    <w:rPr>
      <w:kern w:val="2"/>
      <w:sz w:val="21"/>
      <w:szCs w:val="24"/>
      <w:shd w:val="clear" w:color="auto" w:fill="000080"/>
    </w:rPr>
  </w:style>
  <w:style w:type="character" w:customStyle="1" w:styleId="328">
    <w:name w:val="Char Char Char Char Char"/>
    <w:qFormat/>
    <w:uiPriority w:val="0"/>
    <w:rPr>
      <w:rFonts w:hint="eastAsia" w:ascii="宋体" w:hAnsi="宋体" w:eastAsia="宋体"/>
      <w:kern w:val="2"/>
      <w:sz w:val="24"/>
      <w:szCs w:val="24"/>
      <w:lang w:val="en-US" w:eastAsia="zh-CN" w:bidi="ar-SA"/>
    </w:rPr>
  </w:style>
  <w:style w:type="character" w:customStyle="1" w:styleId="329">
    <w:name w:val="正文文本 2 字符1"/>
    <w:link w:val="45"/>
    <w:qFormat/>
    <w:uiPriority w:val="0"/>
    <w:rPr>
      <w:rFonts w:ascii="幼圆" w:eastAsia="幼圆"/>
      <w:kern w:val="2"/>
      <w:sz w:val="24"/>
      <w:szCs w:val="24"/>
    </w:rPr>
  </w:style>
  <w:style w:type="character" w:customStyle="1" w:styleId="330">
    <w:name w:val="批注框文本 Char"/>
    <w:qFormat/>
    <w:uiPriority w:val="0"/>
    <w:rPr>
      <w:kern w:val="2"/>
      <w:sz w:val="18"/>
      <w:szCs w:val="18"/>
    </w:rPr>
  </w:style>
  <w:style w:type="character" w:customStyle="1" w:styleId="331">
    <w:name w:val="Para head"/>
    <w:qFormat/>
    <w:uiPriority w:val="0"/>
    <w:rPr>
      <w:rFonts w:hint="default" w:ascii="Arial" w:hAnsi="Arial" w:eastAsia="Times New Roman" w:cs="Arial"/>
      <w:sz w:val="20"/>
    </w:rPr>
  </w:style>
  <w:style w:type="character" w:customStyle="1" w:styleId="332">
    <w:name w:val="标题 1 字符1"/>
    <w:qFormat/>
    <w:locked/>
    <w:uiPriority w:val="0"/>
    <w:rPr>
      <w:rFonts w:ascii="Times New Roman" w:hAnsi="Times New Roman" w:eastAsia="宋体" w:cs="Times New Roman"/>
      <w:b/>
      <w:bCs/>
      <w:sz w:val="28"/>
      <w:szCs w:val="44"/>
    </w:rPr>
  </w:style>
  <w:style w:type="character" w:customStyle="1" w:styleId="333">
    <w:name w:val="纯文本 Char2"/>
    <w:semiHidden/>
    <w:qFormat/>
    <w:uiPriority w:val="99"/>
    <w:rPr>
      <w:rFonts w:ascii="宋体" w:hAnsi="Courier New" w:eastAsia="宋体" w:cs="Courier New"/>
      <w:szCs w:val="21"/>
    </w:rPr>
  </w:style>
  <w:style w:type="character" w:customStyle="1" w:styleId="334">
    <w:name w:val="副标题 Char2"/>
    <w:qFormat/>
    <w:uiPriority w:val="11"/>
    <w:rPr>
      <w:rFonts w:ascii="Cambria" w:hAnsi="Cambria" w:eastAsia="宋体" w:cs="黑体"/>
      <w:b/>
      <w:bCs/>
      <w:kern w:val="28"/>
      <w:sz w:val="32"/>
      <w:szCs w:val="32"/>
    </w:rPr>
  </w:style>
  <w:style w:type="character" w:customStyle="1" w:styleId="335">
    <w:name w:val="副标题 Char1"/>
    <w:qFormat/>
    <w:uiPriority w:val="0"/>
    <w:rPr>
      <w:rFonts w:ascii="Calibri Light" w:hAnsi="Calibri Light" w:eastAsia="宋体" w:cs="Times New Roman"/>
      <w:b/>
      <w:bCs/>
      <w:kern w:val="28"/>
      <w:sz w:val="32"/>
      <w:szCs w:val="32"/>
    </w:rPr>
  </w:style>
  <w:style w:type="character" w:customStyle="1" w:styleId="336">
    <w:name w:val="正文文本缩进 2 Char1"/>
    <w:qFormat/>
    <w:uiPriority w:val="0"/>
    <w:rPr>
      <w:rFonts w:ascii="Times New Roman" w:hAnsi="Times New Roman" w:eastAsia="宋体" w:cs="Times New Roman"/>
      <w:szCs w:val="24"/>
    </w:rPr>
  </w:style>
  <w:style w:type="character" w:customStyle="1" w:styleId="337">
    <w:name w:val="批注文字 字符2"/>
    <w:qFormat/>
    <w:uiPriority w:val="99"/>
    <w:rPr>
      <w:szCs w:val="24"/>
    </w:rPr>
  </w:style>
  <w:style w:type="character" w:customStyle="1" w:styleId="338">
    <w:name w:val="正文文本缩进 2 字符1"/>
    <w:qFormat/>
    <w:uiPriority w:val="0"/>
    <w:rPr>
      <w:rFonts w:ascii="仿宋_GB2312" w:eastAsia="仿宋_GB2312"/>
      <w:sz w:val="24"/>
      <w:szCs w:val="24"/>
    </w:rPr>
  </w:style>
  <w:style w:type="character" w:customStyle="1" w:styleId="339">
    <w:name w:val="批注主题 字符1"/>
    <w:qFormat/>
    <w:uiPriority w:val="0"/>
    <w:rPr>
      <w:rFonts w:ascii="Times New Roman" w:hAnsi="Times New Roman" w:eastAsia="宋体" w:cs="Times New Roman"/>
      <w:b/>
      <w:bCs/>
      <w:szCs w:val="24"/>
    </w:rPr>
  </w:style>
  <w:style w:type="character" w:customStyle="1" w:styleId="340">
    <w:name w:val="font41"/>
    <w:qFormat/>
    <w:uiPriority w:val="0"/>
    <w:rPr>
      <w:rFonts w:hint="eastAsia" w:ascii="宋体" w:hAnsi="宋体" w:eastAsia="宋体" w:cs="宋体"/>
      <w:color w:val="000000"/>
      <w:sz w:val="21"/>
      <w:szCs w:val="21"/>
      <w:u w:val="none"/>
    </w:rPr>
  </w:style>
  <w:style w:type="character" w:customStyle="1" w:styleId="341">
    <w:name w:val="列出段落 Char1"/>
    <w:qFormat/>
    <w:uiPriority w:val="34"/>
    <w:rPr>
      <w:rFonts w:ascii="Calibri" w:hAnsi="Calibri" w:eastAsia="宋体"/>
      <w:kern w:val="2"/>
      <w:sz w:val="21"/>
      <w:szCs w:val="22"/>
      <w:lang w:val="en-US" w:eastAsia="zh-CN" w:bidi="ar-SA"/>
    </w:rPr>
  </w:style>
  <w:style w:type="character" w:customStyle="1" w:styleId="342">
    <w:name w:val="正文文本缩进 3 字符1"/>
    <w:qFormat/>
    <w:uiPriority w:val="0"/>
    <w:rPr>
      <w:rFonts w:ascii="宋体"/>
      <w:sz w:val="24"/>
    </w:rPr>
  </w:style>
  <w:style w:type="character" w:customStyle="1" w:styleId="343">
    <w:name w:val="目录 1 字符"/>
    <w:link w:val="36"/>
    <w:qFormat/>
    <w:locked/>
    <w:uiPriority w:val="39"/>
    <w:rPr>
      <w:rFonts w:ascii="宋体" w:hAnsi="宋体"/>
      <w:b/>
      <w:kern w:val="2"/>
      <w:sz w:val="24"/>
      <w:szCs w:val="24"/>
    </w:rPr>
  </w:style>
  <w:style w:type="character" w:customStyle="1" w:styleId="344">
    <w:name w:val="标题 1 Char"/>
    <w:qFormat/>
    <w:uiPriority w:val="0"/>
    <w:rPr>
      <w:rFonts w:ascii="宋体"/>
      <w:b/>
      <w:kern w:val="44"/>
      <w:sz w:val="32"/>
    </w:rPr>
  </w:style>
  <w:style w:type="character" w:customStyle="1" w:styleId="345">
    <w:name w:val="批注文字 Char1"/>
    <w:qFormat/>
    <w:uiPriority w:val="99"/>
    <w:rPr>
      <w:kern w:val="2"/>
      <w:sz w:val="21"/>
      <w:szCs w:val="24"/>
    </w:rPr>
  </w:style>
  <w:style w:type="character" w:customStyle="1" w:styleId="346">
    <w:name w:val="页眉 字符1"/>
    <w:qFormat/>
    <w:uiPriority w:val="99"/>
    <w:rPr>
      <w:sz w:val="18"/>
      <w:szCs w:val="18"/>
    </w:rPr>
  </w:style>
  <w:style w:type="character" w:customStyle="1" w:styleId="347">
    <w:name w:val="标题 5 Char"/>
    <w:qFormat/>
    <w:uiPriority w:val="0"/>
    <w:rPr>
      <w:b/>
      <w:sz w:val="28"/>
    </w:rPr>
  </w:style>
  <w:style w:type="character" w:customStyle="1" w:styleId="348">
    <w:name w:val="批注文字 Char2"/>
    <w:semiHidden/>
    <w:qFormat/>
    <w:uiPriority w:val="99"/>
    <w:rPr>
      <w:rFonts w:ascii="Times New Roman" w:hAnsi="Times New Roman" w:eastAsia="宋体" w:cs="Times New Roman"/>
      <w:szCs w:val="24"/>
    </w:rPr>
  </w:style>
  <w:style w:type="character" w:customStyle="1" w:styleId="349">
    <w:name w:val="标题 7 Char"/>
    <w:qFormat/>
    <w:uiPriority w:val="0"/>
    <w:rPr>
      <w:b/>
      <w:sz w:val="24"/>
    </w:rPr>
  </w:style>
  <w:style w:type="character" w:customStyle="1" w:styleId="350">
    <w:name w:val="Title Char"/>
    <w:qFormat/>
    <w:locked/>
    <w:uiPriority w:val="99"/>
    <w:rPr>
      <w:rFonts w:ascii="Arial" w:hAnsi="Arial" w:cs="Arial"/>
      <w:b/>
      <w:bCs/>
      <w:sz w:val="32"/>
      <w:szCs w:val="32"/>
    </w:rPr>
  </w:style>
  <w:style w:type="character" w:customStyle="1" w:styleId="351">
    <w:name w:val="HTML 预设格式 Char"/>
    <w:qFormat/>
    <w:uiPriority w:val="0"/>
    <w:rPr>
      <w:rFonts w:ascii="宋体" w:hAnsi="宋体" w:cs="宋体"/>
      <w:sz w:val="24"/>
      <w:szCs w:val="24"/>
    </w:rPr>
  </w:style>
  <w:style w:type="character" w:customStyle="1" w:styleId="352">
    <w:name w:val="font51"/>
    <w:qFormat/>
    <w:uiPriority w:val="0"/>
    <w:rPr>
      <w:rFonts w:ascii="Arial" w:hAnsi="Arial" w:cs="Arial"/>
      <w:b/>
      <w:color w:val="000000"/>
      <w:sz w:val="21"/>
      <w:szCs w:val="21"/>
      <w:u w:val="none"/>
    </w:rPr>
  </w:style>
  <w:style w:type="character" w:customStyle="1" w:styleId="353">
    <w:name w:val="页脚 Char1"/>
    <w:qFormat/>
    <w:uiPriority w:val="99"/>
    <w:rPr>
      <w:rFonts w:ascii="宋体" w:eastAsia="宋体"/>
      <w:sz w:val="18"/>
      <w:lang w:val="en-US" w:eastAsia="zh-CN" w:bidi="ar-SA"/>
    </w:rPr>
  </w:style>
  <w:style w:type="character" w:customStyle="1" w:styleId="354">
    <w:name w:val="px_10"/>
    <w:qFormat/>
    <w:uiPriority w:val="0"/>
  </w:style>
  <w:style w:type="character" w:customStyle="1" w:styleId="355">
    <w:name w:val="标题 Char1"/>
    <w:qFormat/>
    <w:uiPriority w:val="0"/>
    <w:rPr>
      <w:b/>
      <w:kern w:val="2"/>
      <w:sz w:val="32"/>
    </w:rPr>
  </w:style>
  <w:style w:type="character" w:customStyle="1" w:styleId="356">
    <w:name w:val="目录 1 Char"/>
    <w:qFormat/>
    <w:uiPriority w:val="0"/>
    <w:rPr>
      <w:rFonts w:hint="eastAsia" w:ascii="华文新魏" w:eastAsia="华文新魏"/>
      <w:b/>
      <w:bCs/>
      <w:iCs/>
      <w:kern w:val="2"/>
      <w:sz w:val="48"/>
      <w:szCs w:val="48"/>
      <w:lang w:val="en-US" w:eastAsia="zh-CN" w:bidi="ar-SA"/>
    </w:rPr>
  </w:style>
  <w:style w:type="character" w:customStyle="1" w:styleId="357">
    <w:name w:val="批注框文本 字符1"/>
    <w:qFormat/>
    <w:locked/>
    <w:uiPriority w:val="99"/>
    <w:rPr>
      <w:rFonts w:ascii="Times New Roman" w:hAnsi="Times New Roman" w:eastAsia="宋体" w:cs="Times New Roman"/>
      <w:sz w:val="18"/>
      <w:szCs w:val="18"/>
      <w:lang w:val="zh-CN"/>
    </w:rPr>
  </w:style>
  <w:style w:type="character" w:customStyle="1" w:styleId="358">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9">
    <w:name w:val="标题 2 Char1"/>
    <w:qFormat/>
    <w:uiPriority w:val="0"/>
    <w:rPr>
      <w:rFonts w:ascii="Arial" w:hAnsi="Arial" w:eastAsia="黑体"/>
      <w:b/>
      <w:sz w:val="30"/>
      <w:lang w:val="en-US" w:eastAsia="zh-CN" w:bidi="ar-SA"/>
    </w:rPr>
  </w:style>
  <w:style w:type="character" w:customStyle="1" w:styleId="360">
    <w:name w:val="样式1 Char"/>
    <w:link w:val="361"/>
    <w:qFormat/>
    <w:uiPriority w:val="0"/>
    <w:rPr>
      <w:rFonts w:ascii="宋体" w:hAnsi="宋体"/>
      <w:b/>
      <w:sz w:val="24"/>
    </w:rPr>
  </w:style>
  <w:style w:type="paragraph" w:customStyle="1" w:styleId="361">
    <w:name w:val="样式1"/>
    <w:basedOn w:val="1"/>
    <w:link w:val="360"/>
    <w:qFormat/>
    <w:uiPriority w:val="0"/>
    <w:pPr>
      <w:spacing w:before="120" w:after="120" w:line="300" w:lineRule="auto"/>
    </w:pPr>
    <w:rPr>
      <w:rFonts w:ascii="宋体" w:hAnsi="宋体"/>
      <w:b/>
      <w:kern w:val="0"/>
      <w:sz w:val="24"/>
      <w:szCs w:val="20"/>
    </w:rPr>
  </w:style>
  <w:style w:type="character" w:customStyle="1" w:styleId="362">
    <w:name w:val="正文文本 Char1"/>
    <w:qFormat/>
    <w:uiPriority w:val="99"/>
    <w:rPr>
      <w:rFonts w:ascii="Times New Roman" w:hAnsi="Times New Roman" w:eastAsia="宋体" w:cs="Times New Roman"/>
      <w:szCs w:val="24"/>
    </w:rPr>
  </w:style>
  <w:style w:type="character" w:customStyle="1" w:styleId="363">
    <w:name w:val="A3 Char"/>
    <w:link w:val="364"/>
    <w:qFormat/>
    <w:uiPriority w:val="0"/>
    <w:rPr>
      <w:rFonts w:ascii="Cambria" w:hAnsi="Cambria"/>
      <w:b/>
      <w:bCs/>
      <w:sz w:val="24"/>
      <w:szCs w:val="32"/>
      <w:lang w:val="zh-CN"/>
    </w:rPr>
  </w:style>
  <w:style w:type="paragraph" w:customStyle="1" w:styleId="364">
    <w:name w:val="A3"/>
    <w:basedOn w:val="5"/>
    <w:link w:val="363"/>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5">
    <w:name w:val="样式 楷体_GB2312"/>
    <w:qFormat/>
    <w:uiPriority w:val="0"/>
    <w:rPr>
      <w:rFonts w:hint="eastAsia" w:ascii="楷体_GB2312" w:hAnsi="楷体_GB2312" w:eastAsia="楷体_GB2312"/>
    </w:rPr>
  </w:style>
  <w:style w:type="character" w:customStyle="1" w:styleId="366">
    <w:name w:val="cf01"/>
    <w:qFormat/>
    <w:uiPriority w:val="0"/>
    <w:rPr>
      <w:rFonts w:hint="eastAsia" w:ascii="Microsoft YaHei UI" w:hAnsi="Microsoft YaHei UI" w:eastAsia="Microsoft YaHei UI"/>
      <w:sz w:val="18"/>
      <w:szCs w:val="18"/>
    </w:rPr>
  </w:style>
  <w:style w:type="character" w:customStyle="1" w:styleId="367">
    <w:name w:val="标题 8 Char"/>
    <w:qFormat/>
    <w:uiPriority w:val="0"/>
    <w:rPr>
      <w:rFonts w:ascii="Arial" w:hAnsi="Arial" w:eastAsia="黑体"/>
      <w:sz w:val="24"/>
    </w:rPr>
  </w:style>
  <w:style w:type="character" w:customStyle="1" w:styleId="368">
    <w:name w:val="font81"/>
    <w:qFormat/>
    <w:uiPriority w:val="0"/>
    <w:rPr>
      <w:rFonts w:hint="eastAsia" w:ascii="宋体" w:hAnsi="宋体" w:eastAsia="宋体" w:cs="宋体"/>
      <w:color w:val="000000"/>
      <w:sz w:val="21"/>
      <w:szCs w:val="21"/>
      <w:u w:val="none"/>
    </w:rPr>
  </w:style>
  <w:style w:type="character" w:customStyle="1" w:styleId="369">
    <w:name w:val="页脚 字符1"/>
    <w:qFormat/>
    <w:uiPriority w:val="99"/>
    <w:rPr>
      <w:sz w:val="18"/>
      <w:szCs w:val="18"/>
    </w:rPr>
  </w:style>
  <w:style w:type="character" w:customStyle="1" w:styleId="370">
    <w:name w:val="Title Char1"/>
    <w:qFormat/>
    <w:locked/>
    <w:uiPriority w:val="10"/>
    <w:rPr>
      <w:rFonts w:ascii="Cambria" w:hAnsi="Cambria" w:cs="Cambria"/>
      <w:b/>
      <w:bCs/>
      <w:sz w:val="32"/>
      <w:szCs w:val="32"/>
    </w:rPr>
  </w:style>
  <w:style w:type="character" w:customStyle="1" w:styleId="371">
    <w:name w:val="文档结构图 字符1"/>
    <w:qFormat/>
    <w:uiPriority w:val="99"/>
    <w:rPr>
      <w:szCs w:val="24"/>
      <w:shd w:val="clear" w:color="auto" w:fill="000080"/>
    </w:rPr>
  </w:style>
  <w:style w:type="character" w:customStyle="1" w:styleId="372">
    <w:name w:val="标题 6 Char"/>
    <w:qFormat/>
    <w:uiPriority w:val="0"/>
    <w:rPr>
      <w:rFonts w:ascii="Arial" w:hAnsi="Arial" w:eastAsia="黑体"/>
      <w:b/>
      <w:sz w:val="24"/>
    </w:rPr>
  </w:style>
  <w:style w:type="character" w:customStyle="1" w:styleId="373">
    <w:name w:val="正文首行缩进 Char"/>
    <w:qFormat/>
    <w:uiPriority w:val="99"/>
    <w:rPr>
      <w:rFonts w:ascii="宋体" w:hAnsi="宋体" w:eastAsia="等线"/>
      <w:kern w:val="2"/>
      <w:sz w:val="24"/>
      <w:szCs w:val="24"/>
    </w:rPr>
  </w:style>
  <w:style w:type="character" w:customStyle="1" w:styleId="374">
    <w:name w:val="st1"/>
    <w:qFormat/>
    <w:uiPriority w:val="0"/>
  </w:style>
  <w:style w:type="character" w:customStyle="1" w:styleId="375">
    <w:name w:val="正文文本缩进 Char2"/>
    <w:qFormat/>
    <w:uiPriority w:val="0"/>
    <w:rPr>
      <w:rFonts w:eastAsia="宋体"/>
      <w:kern w:val="2"/>
      <w:sz w:val="24"/>
      <w:szCs w:val="24"/>
      <w:lang w:val="en-US" w:eastAsia="zh-CN" w:bidi="ar-SA"/>
    </w:rPr>
  </w:style>
  <w:style w:type="character" w:customStyle="1" w:styleId="376">
    <w:name w:val="正文文本 Char"/>
    <w:qFormat/>
    <w:uiPriority w:val="0"/>
    <w:rPr>
      <w:rFonts w:ascii="宋体" w:hAnsi="宋体"/>
      <w:kern w:val="2"/>
      <w:sz w:val="24"/>
      <w:szCs w:val="24"/>
    </w:rPr>
  </w:style>
  <w:style w:type="character" w:customStyle="1" w:styleId="377">
    <w:name w:val="日期 字符1"/>
    <w:qFormat/>
    <w:uiPriority w:val="0"/>
  </w:style>
  <w:style w:type="character" w:customStyle="1" w:styleId="378">
    <w:name w:val="纯文本 Char"/>
    <w:qFormat/>
    <w:uiPriority w:val="0"/>
    <w:rPr>
      <w:rFonts w:hint="eastAsia" w:ascii="宋体" w:hAnsi="Courier New" w:eastAsia="宋体" w:cs="宋体"/>
      <w:kern w:val="2"/>
      <w:sz w:val="21"/>
    </w:rPr>
  </w:style>
  <w:style w:type="character" w:customStyle="1" w:styleId="379">
    <w:name w:val="正文缩进 Char1"/>
    <w:qFormat/>
    <w:uiPriority w:val="0"/>
    <w:rPr>
      <w:rFonts w:ascii="宋体" w:eastAsia="宋体"/>
      <w:kern w:val="2"/>
      <w:sz w:val="24"/>
      <w:szCs w:val="24"/>
      <w:lang w:val="en-US" w:eastAsia="zh-CN" w:bidi="ar-SA"/>
    </w:rPr>
  </w:style>
  <w:style w:type="character" w:customStyle="1" w:styleId="380">
    <w:name w:val="正文首行缩进 2 Char1"/>
    <w:semiHidden/>
    <w:qFormat/>
    <w:uiPriority w:val="99"/>
  </w:style>
  <w:style w:type="character" w:customStyle="1" w:styleId="381">
    <w:name w:val="正文文本缩进 3 Char1"/>
    <w:qFormat/>
    <w:uiPriority w:val="0"/>
    <w:rPr>
      <w:rFonts w:ascii="Times New Roman" w:hAnsi="Times New Roman" w:eastAsia="宋体" w:cs="Times New Roman"/>
      <w:sz w:val="16"/>
      <w:szCs w:val="16"/>
    </w:rPr>
  </w:style>
  <w:style w:type="character" w:customStyle="1" w:styleId="382">
    <w:name w:val="标题 9 Char"/>
    <w:qFormat/>
    <w:uiPriority w:val="0"/>
    <w:rPr>
      <w:rFonts w:ascii="Arial" w:hAnsi="Arial" w:eastAsia="黑体"/>
      <w:sz w:val="21"/>
    </w:rPr>
  </w:style>
  <w:style w:type="character" w:customStyle="1" w:styleId="383">
    <w:name w:val="文档结构图 Char1"/>
    <w:semiHidden/>
    <w:qFormat/>
    <w:uiPriority w:val="99"/>
    <w:rPr>
      <w:rFonts w:ascii="宋体" w:hAnsi="Times New Roman" w:eastAsia="宋体" w:cs="Times New Roman"/>
      <w:sz w:val="18"/>
      <w:szCs w:val="18"/>
    </w:rPr>
  </w:style>
  <w:style w:type="character" w:customStyle="1" w:styleId="384">
    <w:name w:val="hui3"/>
    <w:qFormat/>
    <w:uiPriority w:val="0"/>
    <w:rPr>
      <w:color w:val="333333"/>
    </w:rPr>
  </w:style>
  <w:style w:type="character" w:customStyle="1" w:styleId="385">
    <w:name w:val="副标题 字符"/>
    <w:basedOn w:val="56"/>
    <w:qFormat/>
    <w:uiPriority w:val="0"/>
    <w:rPr>
      <w:rFonts w:asciiTheme="minorHAnsi" w:hAnsiTheme="minorHAnsi" w:eastAsiaTheme="minorEastAsia" w:cstheme="minorBidi"/>
      <w:b/>
      <w:bCs/>
      <w:kern w:val="28"/>
      <w:sz w:val="32"/>
      <w:szCs w:val="32"/>
    </w:rPr>
  </w:style>
  <w:style w:type="character" w:customStyle="1" w:styleId="386">
    <w:name w:val="正文文本 2 字符"/>
    <w:basedOn w:val="56"/>
    <w:qFormat/>
    <w:uiPriority w:val="0"/>
    <w:rPr>
      <w:rFonts w:ascii="Times New Roman" w:hAnsi="Times New Roman"/>
      <w:kern w:val="2"/>
      <w:sz w:val="21"/>
      <w:szCs w:val="24"/>
    </w:rPr>
  </w:style>
  <w:style w:type="paragraph" w:customStyle="1" w:styleId="387">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8">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9">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90">
    <w:name w:val="列表段落1"/>
    <w:basedOn w:val="1"/>
    <w:qFormat/>
    <w:uiPriority w:val="34"/>
    <w:pPr>
      <w:ind w:firstLine="420" w:firstLineChars="200"/>
    </w:pPr>
  </w:style>
  <w:style w:type="paragraph" w:customStyle="1" w:styleId="391">
    <w:name w:val="目录文字"/>
    <w:basedOn w:val="1"/>
    <w:qFormat/>
    <w:uiPriority w:val="0"/>
    <w:pPr>
      <w:widowControl/>
      <w:spacing w:line="480" w:lineRule="auto"/>
      <w:jc w:val="left"/>
    </w:pPr>
    <w:rPr>
      <w:rFonts w:ascii="宋体" w:hAnsi="宋体"/>
      <w:kern w:val="0"/>
      <w:sz w:val="24"/>
      <w:szCs w:val="20"/>
    </w:rPr>
  </w:style>
  <w:style w:type="paragraph" w:customStyle="1" w:styleId="392">
    <w:name w:val="样式 标题 2 + 宋体 五号 非加粗 黑色"/>
    <w:basedOn w:val="4"/>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3">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7">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8">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9">
    <w:name w:val="Char1 Char Char Char Char Char Char Char Char Char"/>
    <w:basedOn w:val="1"/>
    <w:qFormat/>
    <w:uiPriority w:val="0"/>
    <w:pPr>
      <w:adjustRightInd w:val="0"/>
      <w:spacing w:line="360" w:lineRule="auto"/>
    </w:pPr>
    <w:rPr>
      <w:kern w:val="0"/>
      <w:sz w:val="24"/>
      <w:szCs w:val="20"/>
    </w:rPr>
  </w:style>
  <w:style w:type="paragraph" w:customStyle="1" w:styleId="400">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1">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2">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3">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4">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6">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7">
    <w:name w:val="修订3"/>
    <w:qFormat/>
    <w:uiPriority w:val="0"/>
    <w:rPr>
      <w:rFonts w:ascii="Times New Roman" w:hAnsi="Times New Roman" w:eastAsia="宋体" w:cs="Times New Roman"/>
      <w:kern w:val="2"/>
      <w:sz w:val="21"/>
      <w:szCs w:val="24"/>
      <w:lang w:val="en-US" w:eastAsia="zh-CN" w:bidi="ar-SA"/>
    </w:rPr>
  </w:style>
  <w:style w:type="paragraph" w:customStyle="1" w:styleId="408">
    <w:name w:val="不缩进"/>
    <w:basedOn w:val="1"/>
    <w:qFormat/>
    <w:uiPriority w:val="0"/>
    <w:pPr>
      <w:spacing w:line="460" w:lineRule="atLeast"/>
      <w:ind w:right="100"/>
      <w:jc w:val="center"/>
    </w:pPr>
    <w:rPr>
      <w:sz w:val="24"/>
      <w:szCs w:val="20"/>
    </w:rPr>
  </w:style>
  <w:style w:type="paragraph" w:customStyle="1" w:styleId="409">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10">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1">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2">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3">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4">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5">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6">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7">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9">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20">
    <w:name w:val="目录"/>
    <w:basedOn w:val="1"/>
    <w:qFormat/>
    <w:uiPriority w:val="0"/>
    <w:pPr>
      <w:widowControl/>
      <w:jc w:val="center"/>
    </w:pPr>
    <w:rPr>
      <w:rFonts w:ascii="宋体"/>
      <w:b/>
      <w:kern w:val="0"/>
      <w:sz w:val="36"/>
      <w:szCs w:val="20"/>
    </w:rPr>
  </w:style>
  <w:style w:type="paragraph" w:customStyle="1" w:styleId="421">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2">
    <w:name w:val="Char Char Char Char2 Char Char Char Char Char Char Char Char Char Char"/>
    <w:basedOn w:val="1"/>
    <w:qFormat/>
    <w:uiPriority w:val="0"/>
    <w:rPr>
      <w:rFonts w:ascii="仿宋_GB2312" w:eastAsia="仿宋_GB2312"/>
      <w:b/>
      <w:sz w:val="32"/>
      <w:szCs w:val="32"/>
    </w:rPr>
  </w:style>
  <w:style w:type="paragraph" w:customStyle="1" w:styleId="423">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4">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5">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6">
    <w:name w:val="列表段落3"/>
    <w:basedOn w:val="1"/>
    <w:qFormat/>
    <w:uiPriority w:val="0"/>
    <w:pPr>
      <w:ind w:firstLine="420" w:firstLineChars="200"/>
    </w:pPr>
    <w:rPr>
      <w:rFonts w:ascii="等线" w:hAnsi="等线"/>
      <w:szCs w:val="21"/>
    </w:rPr>
  </w:style>
  <w:style w:type="paragraph" w:customStyle="1" w:styleId="427">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8">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9">
    <w:name w:val="样式 标题 3h3H3sect1.2.3 + 五号 段前: 6 磅 段后: 6 磅 行距: 单倍行距"/>
    <w:basedOn w:val="5"/>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3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1">
    <w:name w:val="样式 样式 样式 标题 2 + 宋体 五号 非加粗 黑色 + 段前: 6 磅 段后: 0 磅 行距: 单倍行距 + 段前: 12..."/>
    <w:basedOn w:val="432"/>
    <w:qFormat/>
    <w:uiPriority w:val="0"/>
    <w:pPr>
      <w:spacing w:before="240"/>
    </w:pPr>
  </w:style>
  <w:style w:type="paragraph" w:customStyle="1" w:styleId="432">
    <w:name w:val="样式 样式 标题 2 + 宋体 五号 非加粗 黑色 + 段前: 6 磅 段后: 0 磅 行距: 单倍行距"/>
    <w:basedOn w:val="392"/>
    <w:qFormat/>
    <w:uiPriority w:val="0"/>
    <w:pPr>
      <w:tabs>
        <w:tab w:val="clear" w:pos="1140"/>
      </w:tabs>
      <w:spacing w:before="120" w:after="0" w:line="240" w:lineRule="auto"/>
      <w:ind w:left="254"/>
      <w:textAlignment w:val="baseline"/>
    </w:pPr>
    <w:rPr>
      <w:rFonts w:cs="宋体"/>
      <w:szCs w:val="20"/>
    </w:rPr>
  </w:style>
  <w:style w:type="paragraph" w:customStyle="1" w:styleId="433">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4">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5">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6">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7">
    <w:name w:val="列出段落3"/>
    <w:basedOn w:val="1"/>
    <w:unhideWhenUsed/>
    <w:qFormat/>
    <w:uiPriority w:val="99"/>
    <w:pPr>
      <w:ind w:firstLine="420" w:firstLineChars="200"/>
    </w:pPr>
    <w:rPr>
      <w:rFonts w:ascii="宋体" w:hAnsi="宋体"/>
    </w:rPr>
  </w:style>
  <w:style w:type="paragraph" w:customStyle="1" w:styleId="438">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9">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4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1">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2">
    <w:name w:val="Char Char Char Char Char Char Char Char Char Char Char Char Char"/>
    <w:basedOn w:val="1"/>
    <w:qFormat/>
    <w:uiPriority w:val="0"/>
    <w:rPr>
      <w:rFonts w:ascii="仿宋_GB2312" w:eastAsia="仿宋_GB2312"/>
      <w:b/>
      <w:sz w:val="32"/>
      <w:szCs w:val="32"/>
    </w:rPr>
  </w:style>
  <w:style w:type="paragraph" w:customStyle="1" w:styleId="443">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4">
    <w:name w:val="纯文本1"/>
    <w:basedOn w:val="1"/>
    <w:qFormat/>
    <w:uiPriority w:val="0"/>
    <w:rPr>
      <w:rFonts w:ascii="宋体" w:hAnsi="Courier New" w:cs="黑体"/>
      <w:szCs w:val="22"/>
    </w:rPr>
  </w:style>
  <w:style w:type="paragraph" w:customStyle="1" w:styleId="445">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6">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7">
    <w:name w:val="Char Char Char Char2 Char Char Char Char Char Char Char"/>
    <w:basedOn w:val="1"/>
    <w:qFormat/>
    <w:uiPriority w:val="0"/>
    <w:rPr>
      <w:rFonts w:ascii="仿宋_GB2312" w:eastAsia="仿宋_GB2312"/>
      <w:b/>
      <w:sz w:val="32"/>
      <w:szCs w:val="32"/>
    </w:rPr>
  </w:style>
  <w:style w:type="paragraph" w:customStyle="1" w:styleId="448">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9">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50">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1">
    <w:name w:val="默认段落字体 Para Char Char Char Char Char Char Char Char Char1 Char Char Char Char Char Char Char"/>
    <w:basedOn w:val="16"/>
    <w:qFormat/>
    <w:uiPriority w:val="0"/>
    <w:rPr>
      <w:rFonts w:ascii="Tahoma" w:hAnsi="Tahoma"/>
      <w:sz w:val="24"/>
      <w:lang w:val="zh-CN" w:eastAsia="zh-CN"/>
    </w:rPr>
  </w:style>
  <w:style w:type="paragraph" w:customStyle="1" w:styleId="452">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3">
    <w:name w:val="菲页1"/>
    <w:basedOn w:val="4"/>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4">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5">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6">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8">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9">
    <w:name w:val="3 Char Char Char Char"/>
    <w:basedOn w:val="1"/>
    <w:qFormat/>
    <w:uiPriority w:val="0"/>
    <w:rPr>
      <w:rFonts w:ascii="仿宋_GB2312" w:eastAsia="仿宋_GB2312"/>
      <w:b/>
      <w:sz w:val="32"/>
      <w:szCs w:val="32"/>
    </w:rPr>
  </w:style>
  <w:style w:type="paragraph" w:customStyle="1" w:styleId="460">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1">
    <w:name w:val="菲页2"/>
    <w:basedOn w:val="5"/>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2">
    <w:name w:val="菲页(卷)"/>
    <w:basedOn w:val="3"/>
    <w:next w:val="411"/>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3">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4">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5">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6">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7">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8">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9">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0">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1">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4">
    <w:name w:val="正文（标题三）"/>
    <w:basedOn w:val="1"/>
    <w:qFormat/>
    <w:uiPriority w:val="0"/>
    <w:pPr>
      <w:spacing w:line="360" w:lineRule="auto"/>
      <w:ind w:left="170" w:firstLine="425"/>
    </w:pPr>
    <w:rPr>
      <w:sz w:val="24"/>
    </w:rPr>
  </w:style>
  <w:style w:type="paragraph" w:customStyle="1" w:styleId="475">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6">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7">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9">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80">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1">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2">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3">
    <w:name w:val="样式 标题 3 + 无下划线"/>
    <w:basedOn w:val="5"/>
    <w:next w:val="5"/>
    <w:qFormat/>
    <w:uiPriority w:val="0"/>
    <w:rPr>
      <w:bCs/>
      <w:u w:val="none"/>
    </w:rPr>
  </w:style>
  <w:style w:type="paragraph" w:customStyle="1" w:styleId="484">
    <w:name w:val="样式 标题 3 + (中文) 黑体 小四 非加粗 段前: 7.8 磅 段后: 0 磅 行距: 固定值 20 磅"/>
    <w:basedOn w:val="5"/>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5">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7">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8">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9">
    <w:name w:val="强调文字2"/>
    <w:basedOn w:val="433"/>
    <w:qFormat/>
    <w:uiPriority w:val="0"/>
  </w:style>
  <w:style w:type="paragraph" w:customStyle="1" w:styleId="490">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1">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3">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4">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5">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6">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7">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8">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9">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0">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1">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2">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4">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2026-05-19T06:31:30Z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